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36" w:rsidRPr="009A08E3" w:rsidRDefault="00676F36" w:rsidP="00676F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АДМИНИСТРАЦИЯ</w:t>
      </w:r>
      <w:r w:rsidRPr="009A08E3">
        <w:rPr>
          <w:b/>
          <w:sz w:val="28"/>
          <w:szCs w:val="28"/>
        </w:rPr>
        <w:t xml:space="preserve"> БЕЛЯЕВСКОГО СЕЛЬСОВЕТА</w:t>
      </w:r>
    </w:p>
    <w:p w:rsidR="00676F36" w:rsidRPr="009A08E3" w:rsidRDefault="00676F36" w:rsidP="00676F36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 xml:space="preserve">                          КОНЫШЕВСКОГО РАЙОНА КУРСКОЙ ОБЛАСТИ</w:t>
      </w:r>
    </w:p>
    <w:p w:rsidR="00676F36" w:rsidRPr="009A08E3" w:rsidRDefault="00676F36" w:rsidP="00676F36">
      <w:pPr>
        <w:rPr>
          <w:b/>
          <w:sz w:val="28"/>
          <w:szCs w:val="28"/>
        </w:rPr>
      </w:pPr>
    </w:p>
    <w:p w:rsidR="00676F36" w:rsidRPr="009A08E3" w:rsidRDefault="00676F36" w:rsidP="00676F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РАСПОРЯЖЕНИЕ</w:t>
      </w:r>
    </w:p>
    <w:p w:rsidR="00676F36" w:rsidRDefault="00676F36" w:rsidP="00676F36">
      <w:pPr>
        <w:rPr>
          <w:sz w:val="28"/>
          <w:szCs w:val="28"/>
        </w:rPr>
      </w:pP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904E55">
        <w:rPr>
          <w:sz w:val="28"/>
          <w:szCs w:val="28"/>
        </w:rPr>
        <w:t>20</w:t>
      </w:r>
      <w:r>
        <w:rPr>
          <w:sz w:val="28"/>
          <w:szCs w:val="28"/>
        </w:rPr>
        <w:t>.1</w:t>
      </w:r>
      <w:r w:rsidR="00904E55">
        <w:rPr>
          <w:sz w:val="28"/>
          <w:szCs w:val="28"/>
        </w:rPr>
        <w:t>0</w:t>
      </w:r>
      <w:r>
        <w:rPr>
          <w:sz w:val="28"/>
          <w:szCs w:val="28"/>
        </w:rPr>
        <w:t>.20</w:t>
      </w:r>
      <w:r w:rsidR="00904E55">
        <w:rPr>
          <w:sz w:val="28"/>
          <w:szCs w:val="28"/>
        </w:rPr>
        <w:t>20</w:t>
      </w:r>
      <w:r w:rsidR="0023362E">
        <w:rPr>
          <w:sz w:val="28"/>
          <w:szCs w:val="28"/>
        </w:rPr>
        <w:t>г.                          №  1</w:t>
      </w:r>
      <w:r w:rsidR="00904E55">
        <w:rPr>
          <w:sz w:val="28"/>
          <w:szCs w:val="28"/>
        </w:rPr>
        <w:t>4</w:t>
      </w:r>
      <w:r>
        <w:rPr>
          <w:sz w:val="28"/>
          <w:szCs w:val="28"/>
        </w:rPr>
        <w:t>-ра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>с. Беляево</w:t>
      </w:r>
    </w:p>
    <w:p w:rsidR="00676F36" w:rsidRDefault="00676F36" w:rsidP="00676F36">
      <w:pPr>
        <w:rPr>
          <w:sz w:val="28"/>
          <w:szCs w:val="28"/>
        </w:rPr>
      </w:pP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>Об утверждении методики прогнозирования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доходов и расходов бюджета 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>Беляевского сельсовета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>Конышевского района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>Курской области на 20</w:t>
      </w:r>
      <w:r w:rsidR="00D31622">
        <w:rPr>
          <w:sz w:val="28"/>
          <w:szCs w:val="28"/>
        </w:rPr>
        <w:t>2</w:t>
      </w:r>
      <w:r w:rsidR="00904E55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</w:t>
      </w:r>
      <w:proofErr w:type="gramStart"/>
      <w:r>
        <w:rPr>
          <w:sz w:val="28"/>
          <w:szCs w:val="28"/>
        </w:rPr>
        <w:t>на</w:t>
      </w:r>
      <w:proofErr w:type="gramEnd"/>
    </w:p>
    <w:p w:rsidR="00676F36" w:rsidRDefault="00D31622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 плановый период 202</w:t>
      </w:r>
      <w:r w:rsidR="00904E55">
        <w:rPr>
          <w:sz w:val="28"/>
          <w:szCs w:val="28"/>
        </w:rPr>
        <w:t>2</w:t>
      </w:r>
      <w:r w:rsidR="00676F36">
        <w:rPr>
          <w:sz w:val="28"/>
          <w:szCs w:val="28"/>
        </w:rPr>
        <w:t xml:space="preserve"> и 202</w:t>
      </w:r>
      <w:r w:rsidR="00904E55">
        <w:rPr>
          <w:sz w:val="28"/>
          <w:szCs w:val="28"/>
        </w:rPr>
        <w:t>3</w:t>
      </w:r>
      <w:r w:rsidR="00676F36">
        <w:rPr>
          <w:sz w:val="28"/>
          <w:szCs w:val="28"/>
        </w:rPr>
        <w:t xml:space="preserve"> годов.</w:t>
      </w:r>
    </w:p>
    <w:p w:rsidR="00676F36" w:rsidRDefault="00676F36" w:rsidP="00676F36">
      <w:pPr>
        <w:rPr>
          <w:sz w:val="28"/>
          <w:szCs w:val="28"/>
        </w:rPr>
      </w:pP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со статьями 169 и 174.2 Бюджетного кодекса Российской Федерации, Решения Собрания депутатов Беляевского сельсовета Конышевского района Курской области от 23.01.2014г. № 141 «Об утверждении Положения о бюджетном процессе в Беляевском сельсовете Конышевского района Курской области»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           В целях повышения качества бюджетного процесса и обеспечения сбалансированности и устойчивости бюджета Беляевского сельсовета Конышевского района Курской области:</w:t>
      </w:r>
    </w:p>
    <w:p w:rsidR="00676F36" w:rsidRPr="003463DD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       1.  </w:t>
      </w:r>
      <w:r w:rsidRPr="003463DD">
        <w:rPr>
          <w:sz w:val="28"/>
          <w:szCs w:val="28"/>
        </w:rPr>
        <w:t>Утвердить прилагаемую методику прогнозирования налоговых и неналоговых доходов  бюджета Беляевского сельсовета Конышевского района Курской области</w:t>
      </w:r>
      <w:r>
        <w:rPr>
          <w:sz w:val="28"/>
          <w:szCs w:val="28"/>
        </w:rPr>
        <w:t xml:space="preserve"> на 20</w:t>
      </w:r>
      <w:r w:rsidR="00D31622">
        <w:rPr>
          <w:sz w:val="28"/>
          <w:szCs w:val="28"/>
        </w:rPr>
        <w:t>2</w:t>
      </w:r>
      <w:r w:rsidR="00904E55">
        <w:rPr>
          <w:sz w:val="28"/>
          <w:szCs w:val="28"/>
        </w:rPr>
        <w:t>1</w:t>
      </w:r>
      <w:r w:rsidR="00D31622">
        <w:rPr>
          <w:sz w:val="28"/>
          <w:szCs w:val="28"/>
        </w:rPr>
        <w:t xml:space="preserve"> год и на плановый период 202</w:t>
      </w:r>
      <w:r w:rsidR="00904E55">
        <w:rPr>
          <w:sz w:val="28"/>
          <w:szCs w:val="28"/>
        </w:rPr>
        <w:t>2</w:t>
      </w:r>
      <w:r>
        <w:rPr>
          <w:sz w:val="28"/>
          <w:szCs w:val="28"/>
        </w:rPr>
        <w:t xml:space="preserve"> и 202</w:t>
      </w:r>
      <w:r w:rsidR="00904E55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 </w:t>
      </w: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902886">
        <w:rPr>
          <w:sz w:val="28"/>
          <w:szCs w:val="28"/>
        </w:rPr>
        <w:t xml:space="preserve">Утвердить методику формирования расходов бюджета Беляевского сельсовета Конышевского района Курской области на </w:t>
      </w:r>
      <w:r>
        <w:rPr>
          <w:sz w:val="28"/>
          <w:szCs w:val="28"/>
        </w:rPr>
        <w:t>20</w:t>
      </w:r>
      <w:r w:rsidR="00D31622">
        <w:rPr>
          <w:sz w:val="28"/>
          <w:szCs w:val="28"/>
        </w:rPr>
        <w:t>2</w:t>
      </w:r>
      <w:r w:rsidR="00904E55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</w:t>
      </w:r>
      <w:proofErr w:type="gramStart"/>
      <w:r>
        <w:rPr>
          <w:sz w:val="28"/>
          <w:szCs w:val="28"/>
        </w:rPr>
        <w:t>на</w:t>
      </w:r>
      <w:proofErr w:type="gramEnd"/>
    </w:p>
    <w:p w:rsidR="00676F36" w:rsidRPr="00902886" w:rsidRDefault="00676F36" w:rsidP="00676F3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плановый период 202</w:t>
      </w:r>
      <w:r w:rsidR="00904E55">
        <w:rPr>
          <w:sz w:val="28"/>
          <w:szCs w:val="28"/>
        </w:rPr>
        <w:t>2</w:t>
      </w:r>
      <w:r>
        <w:rPr>
          <w:sz w:val="28"/>
          <w:szCs w:val="28"/>
        </w:rPr>
        <w:t xml:space="preserve"> и 202</w:t>
      </w:r>
      <w:r w:rsidR="00904E55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</w:t>
      </w:r>
      <w:r w:rsidRPr="00902886">
        <w:rPr>
          <w:sz w:val="28"/>
          <w:szCs w:val="28"/>
        </w:rPr>
        <w:t>.</w:t>
      </w:r>
    </w:p>
    <w:p w:rsidR="00676F36" w:rsidRPr="0090288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 xml:space="preserve">      3. </w:t>
      </w:r>
      <w:r w:rsidRPr="00902886">
        <w:rPr>
          <w:sz w:val="28"/>
          <w:szCs w:val="28"/>
        </w:rPr>
        <w:t xml:space="preserve">Начальнику отдела – главному бухгалтеру осуществить прогнозирование доходов и расходов бюджета Беляевского сельсовета Конышевского района Курской области на </w:t>
      </w:r>
      <w:r>
        <w:rPr>
          <w:sz w:val="28"/>
          <w:szCs w:val="28"/>
        </w:rPr>
        <w:t>20</w:t>
      </w:r>
      <w:r w:rsidR="00D31622">
        <w:rPr>
          <w:sz w:val="28"/>
          <w:szCs w:val="28"/>
        </w:rPr>
        <w:t>2</w:t>
      </w:r>
      <w:r w:rsidR="00904E55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на плановый период 202</w:t>
      </w:r>
      <w:r w:rsidR="00904E55">
        <w:rPr>
          <w:sz w:val="28"/>
          <w:szCs w:val="28"/>
        </w:rPr>
        <w:t>2</w:t>
      </w:r>
      <w:r>
        <w:rPr>
          <w:sz w:val="28"/>
          <w:szCs w:val="28"/>
        </w:rPr>
        <w:t xml:space="preserve"> и 202</w:t>
      </w:r>
      <w:r w:rsidR="00904E55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</w:t>
      </w:r>
      <w:r w:rsidRPr="00902886">
        <w:rPr>
          <w:sz w:val="28"/>
          <w:szCs w:val="28"/>
        </w:rPr>
        <w:t xml:space="preserve"> в соответствии с утвержденной методикой.</w:t>
      </w:r>
    </w:p>
    <w:p w:rsidR="00676F36" w:rsidRPr="00902886" w:rsidRDefault="00676F36" w:rsidP="00676F3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902886">
        <w:rPr>
          <w:sz w:val="28"/>
          <w:szCs w:val="28"/>
        </w:rPr>
        <w:t>Контроль</w:t>
      </w:r>
      <w:r w:rsidR="00D31622">
        <w:rPr>
          <w:sz w:val="28"/>
          <w:szCs w:val="28"/>
        </w:rPr>
        <w:t xml:space="preserve"> </w:t>
      </w:r>
      <w:r w:rsidR="00B85AF9">
        <w:rPr>
          <w:sz w:val="28"/>
          <w:szCs w:val="28"/>
        </w:rPr>
        <w:t xml:space="preserve"> </w:t>
      </w:r>
      <w:r w:rsidRPr="00902886">
        <w:rPr>
          <w:sz w:val="28"/>
          <w:szCs w:val="28"/>
        </w:rPr>
        <w:t>за</w:t>
      </w:r>
      <w:proofErr w:type="gramEnd"/>
      <w:r w:rsidRPr="00902886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676F36" w:rsidRPr="00902886" w:rsidRDefault="00676F36" w:rsidP="00676F36">
      <w:pPr>
        <w:ind w:left="315"/>
        <w:rPr>
          <w:sz w:val="28"/>
          <w:szCs w:val="28"/>
        </w:rPr>
      </w:pPr>
      <w:r>
        <w:rPr>
          <w:sz w:val="28"/>
          <w:szCs w:val="28"/>
        </w:rPr>
        <w:t>5.</w:t>
      </w:r>
      <w:r w:rsidRPr="00902886">
        <w:rPr>
          <w:sz w:val="28"/>
          <w:szCs w:val="28"/>
        </w:rPr>
        <w:t xml:space="preserve"> Настоящее распоряжение вступает в силу со дня его подписания.</w:t>
      </w:r>
    </w:p>
    <w:p w:rsidR="00676F36" w:rsidRDefault="00676F36" w:rsidP="00676F36">
      <w:pPr>
        <w:rPr>
          <w:sz w:val="28"/>
          <w:szCs w:val="28"/>
        </w:rPr>
      </w:pPr>
    </w:p>
    <w:p w:rsidR="00676F36" w:rsidRDefault="00676F36" w:rsidP="00676F36">
      <w:pPr>
        <w:rPr>
          <w:sz w:val="28"/>
          <w:szCs w:val="28"/>
        </w:rPr>
      </w:pPr>
    </w:p>
    <w:p w:rsidR="00676F36" w:rsidRDefault="00676F36" w:rsidP="00676F36">
      <w:pPr>
        <w:rPr>
          <w:sz w:val="28"/>
          <w:szCs w:val="28"/>
        </w:rPr>
      </w:pPr>
    </w:p>
    <w:p w:rsidR="00676F36" w:rsidRDefault="00676F36" w:rsidP="00676F36">
      <w:pPr>
        <w:rPr>
          <w:sz w:val="28"/>
          <w:szCs w:val="28"/>
        </w:rPr>
      </w:pPr>
      <w:r>
        <w:rPr>
          <w:sz w:val="28"/>
          <w:szCs w:val="28"/>
        </w:rPr>
        <w:t>Глава Беляевского сельсовета</w:t>
      </w:r>
    </w:p>
    <w:p w:rsidR="00676F36" w:rsidRDefault="00676F36" w:rsidP="00676F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</w:t>
      </w:r>
      <w:r w:rsidR="00904E55">
        <w:rPr>
          <w:sz w:val="28"/>
          <w:szCs w:val="28"/>
        </w:rPr>
        <w:t xml:space="preserve">С.Е. </w:t>
      </w:r>
      <w:proofErr w:type="spellStart"/>
      <w:r w:rsidR="00904E55">
        <w:rPr>
          <w:sz w:val="28"/>
          <w:szCs w:val="28"/>
        </w:rPr>
        <w:t>Бинюков</w:t>
      </w:r>
      <w:proofErr w:type="spellEnd"/>
    </w:p>
    <w:p w:rsidR="00B85AF9" w:rsidRDefault="00B85AF9" w:rsidP="00676F36">
      <w:pPr>
        <w:rPr>
          <w:sz w:val="28"/>
          <w:szCs w:val="28"/>
        </w:rPr>
      </w:pPr>
    </w:p>
    <w:p w:rsidR="00B61173" w:rsidRDefault="00B61173" w:rsidP="00B6117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Утверждена</w:t>
      </w:r>
    </w:p>
    <w:p w:rsidR="00B61173" w:rsidRDefault="00B61173" w:rsidP="00B611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Распоряжением Администрации </w:t>
      </w:r>
    </w:p>
    <w:p w:rsidR="00B61173" w:rsidRDefault="00B61173" w:rsidP="00B6117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Беляевского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B61173" w:rsidRDefault="00B61173" w:rsidP="00B6117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</w:t>
      </w:r>
    </w:p>
    <w:p w:rsidR="00B61173" w:rsidRDefault="00B61173" w:rsidP="00B611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Курской области</w:t>
      </w:r>
    </w:p>
    <w:p w:rsidR="00B61173" w:rsidRDefault="00B61173" w:rsidP="00B61173">
      <w:pPr>
        <w:jc w:val="right"/>
        <w:rPr>
          <w:sz w:val="28"/>
          <w:szCs w:val="28"/>
        </w:rPr>
      </w:pPr>
    </w:p>
    <w:p w:rsidR="00B61173" w:rsidRDefault="00B61173" w:rsidP="00B61173">
      <w:pPr>
        <w:jc w:val="right"/>
        <w:rPr>
          <w:sz w:val="28"/>
          <w:szCs w:val="28"/>
        </w:rPr>
      </w:pPr>
      <w:r>
        <w:rPr>
          <w:sz w:val="28"/>
          <w:szCs w:val="28"/>
        </w:rPr>
        <w:t>от 20</w:t>
      </w:r>
      <w:r w:rsidRPr="00B61173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B61173">
        <w:rPr>
          <w:sz w:val="28"/>
          <w:szCs w:val="28"/>
        </w:rPr>
        <w:t>.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2020г.   № 14-ра</w:t>
      </w:r>
    </w:p>
    <w:p w:rsidR="00B61173" w:rsidRDefault="00B61173" w:rsidP="00B61173">
      <w:pPr>
        <w:pStyle w:val="ConsPlusNormal"/>
        <w:widowControl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61173" w:rsidRDefault="00B61173" w:rsidP="00B6117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1173" w:rsidRDefault="00B61173" w:rsidP="00B61173">
      <w:pPr>
        <w:shd w:val="clear" w:color="auto" w:fill="FFFFFF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Методика</w:t>
      </w:r>
    </w:p>
    <w:p w:rsidR="00B61173" w:rsidRDefault="00B61173" w:rsidP="00B61173">
      <w:pPr>
        <w:shd w:val="clear" w:color="auto" w:fill="FFFFFF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прогнозирования налоговых и неналоговых доходов бюджета </w:t>
      </w:r>
      <w:proofErr w:type="spellStart"/>
      <w:r>
        <w:rPr>
          <w:b/>
          <w:sz w:val="28"/>
          <w:szCs w:val="28"/>
        </w:rPr>
        <w:t>Беляевского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Курской области </w:t>
      </w:r>
    </w:p>
    <w:p w:rsidR="00B61173" w:rsidRDefault="00B61173" w:rsidP="00B61173">
      <w:pPr>
        <w:shd w:val="clear" w:color="auto" w:fill="FFFFFF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годов.</w:t>
      </w:r>
    </w:p>
    <w:p w:rsidR="00B61173" w:rsidRDefault="00B61173" w:rsidP="00B61173">
      <w:pPr>
        <w:shd w:val="clear" w:color="auto" w:fill="FFFFFF"/>
        <w:ind w:right="-1" w:firstLine="709"/>
        <w:rPr>
          <w:b/>
          <w:bCs/>
          <w:color w:val="000000"/>
          <w:spacing w:val="-10"/>
          <w:sz w:val="28"/>
          <w:szCs w:val="28"/>
        </w:rPr>
      </w:pP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Доходная база бюджета </w:t>
      </w:r>
      <w:proofErr w:type="spellStart"/>
      <w:r>
        <w:rPr>
          <w:color w:val="000000"/>
          <w:sz w:val="28"/>
          <w:szCs w:val="28"/>
        </w:rPr>
        <w:t>Беляевского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Конышевского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на 2021-2023 годы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 района.</w:t>
      </w: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Прогнозирование осуществляется отдельно по каждому виду налога или сбора в условиях хозяйствования района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объёмы реализации подакцизных товаров, объёмы добычи полезных ископаемых, прибыль, фонд заработной платы) по муниципальному образованию. </w:t>
      </w: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B61173" w:rsidRDefault="00B61173" w:rsidP="00B61173">
      <w:pPr>
        <w:shd w:val="clear" w:color="auto" w:fill="FFFFFF"/>
        <w:ind w:right="-1" w:firstLine="709"/>
        <w:jc w:val="both"/>
        <w:rPr>
          <w:bCs/>
          <w:color w:val="000000"/>
          <w:sz w:val="28"/>
          <w:szCs w:val="28"/>
          <w:u w:val="single"/>
        </w:rPr>
      </w:pP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Налог на доходы физических лиц </w:t>
      </w:r>
      <w:r>
        <w:rPr>
          <w:b/>
          <w:color w:val="000000"/>
          <w:sz w:val="28"/>
          <w:szCs w:val="28"/>
        </w:rPr>
        <w:t xml:space="preserve">(код </w:t>
      </w:r>
      <w:r>
        <w:rPr>
          <w:b/>
          <w:snapToGrid w:val="0"/>
          <w:color w:val="000000"/>
          <w:sz w:val="28"/>
          <w:szCs w:val="28"/>
        </w:rPr>
        <w:t>1 01 02000 01 0000 110</w:t>
      </w:r>
      <w:r>
        <w:rPr>
          <w:b/>
          <w:color w:val="000000"/>
          <w:sz w:val="28"/>
          <w:szCs w:val="28"/>
        </w:rPr>
        <w:t>)</w:t>
      </w:r>
    </w:p>
    <w:p w:rsidR="00B61173" w:rsidRDefault="00B61173" w:rsidP="00B61173">
      <w:pPr>
        <w:ind w:right="-1" w:firstLine="709"/>
        <w:jc w:val="both"/>
        <w:rPr>
          <w:b/>
          <w:color w:val="000000"/>
          <w:sz w:val="28"/>
          <w:szCs w:val="28"/>
        </w:rPr>
      </w:pP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>
        <w:rPr>
          <w:rFonts w:ascii="Times New Roman" w:hAnsi="Times New Roman" w:cs="Times New Roman"/>
          <w:sz w:val="28"/>
          <w:szCs w:val="28"/>
        </w:rPr>
        <w:t xml:space="preserve">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статьями 227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227.1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228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>
        <w:rPr>
          <w:rFonts w:ascii="Times New Roman" w:hAnsi="Times New Roman" w:cs="Times New Roman"/>
          <w:snapToGrid w:val="0"/>
          <w:sz w:val="28"/>
          <w:szCs w:val="28"/>
        </w:rPr>
        <w:t>1 01 02010 01 0000 110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рассчитывается по двум вариантам и принимается средний из них. </w:t>
      </w:r>
      <w:proofErr w:type="gramEnd"/>
    </w:p>
    <w:p w:rsidR="00B61173" w:rsidRDefault="00B61173" w:rsidP="00B61173">
      <w:pPr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вариант – сумма налога определяется исходя из ожидаемого поступления налога в 2020 году, скорректированного на темпы роста (снижения) фонда заработной платы на 2021 год.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Ожидаемое поступление налога в 2020 году рассчитывается исходя из фактических поступлений сумм налога за 6 месяцев 2020 года и среднего удельного веса поступлений за соответствующие периоды 2017, 2018 и 2019 годов в фактических годовых поступлениях. 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вариант – сумма налога определяется исходя из фонда заработной платы, планируемого комитетом по экономике и развитию Курской области на 2021 год, и ставки налога в размере 13 %.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Прогнозируемая сумма поступления налога на 2022 - 2023 годы также рассчитывается по двум вариантам и принимается </w:t>
      </w:r>
      <w:proofErr w:type="gramStart"/>
      <w:r>
        <w:rPr>
          <w:color w:val="000000"/>
          <w:sz w:val="28"/>
          <w:szCs w:val="28"/>
        </w:rPr>
        <w:t>средний</w:t>
      </w:r>
      <w:proofErr w:type="gramEnd"/>
      <w:r>
        <w:rPr>
          <w:color w:val="000000"/>
          <w:sz w:val="28"/>
          <w:szCs w:val="28"/>
        </w:rPr>
        <w:t xml:space="preserve"> из них.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вариант - сумма налога на 2022 - 2023 годы определяется исходя из прогнозируемого поступления налога в 2020 году по первому варианту, скорректированного на ежегодные темпы роста (снижения) фонда заработной платы на 2022 - 2023 годы.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вариант - сумма налога на 2022 - 2023 годы определяется исходя из фонда заработной платы, планируемого комитетом по экономике и развитию Курской области на 2022- 2023 годы, и ставки налога в размере 13 %.</w:t>
      </w: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1173" w:rsidRDefault="00B61173" w:rsidP="00B61173">
      <w:pPr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Налог на доходы физических лиц </w:t>
      </w:r>
      <w:r>
        <w:rPr>
          <w:sz w:val="28"/>
          <w:szCs w:val="28"/>
        </w:rPr>
        <w:t xml:space="preserve">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9" w:history="1">
        <w:r>
          <w:rPr>
            <w:rStyle w:val="a5"/>
            <w:sz w:val="28"/>
            <w:szCs w:val="28"/>
          </w:rPr>
          <w:t>статьей 227</w:t>
        </w:r>
      </w:hyperlink>
      <w:r>
        <w:rPr>
          <w:sz w:val="28"/>
          <w:szCs w:val="28"/>
        </w:rPr>
        <w:t xml:space="preserve"> Налогового кодекса Российской Федерации </w:t>
      </w:r>
      <w:r>
        <w:rPr>
          <w:color w:val="000000"/>
          <w:sz w:val="28"/>
          <w:szCs w:val="28"/>
        </w:rPr>
        <w:t xml:space="preserve">(код </w:t>
      </w:r>
      <w:r>
        <w:rPr>
          <w:snapToGrid w:val="0"/>
          <w:color w:val="000000"/>
          <w:sz w:val="28"/>
          <w:szCs w:val="28"/>
        </w:rPr>
        <w:t>1 01 02020 01 0000 110</w:t>
      </w:r>
      <w:r>
        <w:rPr>
          <w:color w:val="000000"/>
          <w:spacing w:val="-8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>рассчитывается исходя из ожидаемого поступления налога в 2020 году, скорректированного на ежегодные</w:t>
      </w:r>
      <w:proofErr w:type="gramEnd"/>
      <w:r>
        <w:rPr>
          <w:color w:val="000000"/>
          <w:sz w:val="28"/>
          <w:szCs w:val="28"/>
        </w:rPr>
        <w:t xml:space="preserve"> темпы роста (снижения) фонда заработной платы в 2021 - 2023 годах. </w:t>
      </w: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налога в 2020 году рассчитывается исходя из среднего фактического поступления сумм налога в 2018 и 2019 годах.</w:t>
      </w: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Прогноз поступлений налога на доходы физических лиц с доходов, полученных физическими лицами в соответствии со статьей 228 Налогового кодекса Российской Федерации (код 1 01 02030 01 0000 110) в 2021-2023 годах определяется на уровне ожидаемого поступления налога в 2020 году.</w:t>
      </w: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налога в 2020 году определяется на уровне фактического поступления налога в 2019 году.</w:t>
      </w:r>
    </w:p>
    <w:p w:rsidR="00B61173" w:rsidRDefault="00B61173" w:rsidP="00B61173">
      <w:pPr>
        <w:pStyle w:val="ConsPlusNormal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в расчетах отрицательного значения прогноз поступления налога принимается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нулю.</w:t>
      </w:r>
    </w:p>
    <w:p w:rsidR="00B61173" w:rsidRDefault="00B61173" w:rsidP="00B61173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1173" w:rsidRDefault="00B61173" w:rsidP="00B61173">
      <w:pPr>
        <w:pStyle w:val="a3"/>
        <w:ind w:right="-1" w:firstLine="709"/>
        <w:jc w:val="both"/>
        <w:rPr>
          <w:b w:val="0"/>
          <w:bCs w:val="0"/>
          <w:color w:val="000000"/>
        </w:rPr>
      </w:pPr>
      <w:r>
        <w:rPr>
          <w:bCs w:val="0"/>
          <w:color w:val="000000"/>
        </w:rPr>
        <w:t>Единый сельскохозяйственный налог</w:t>
      </w:r>
      <w:r>
        <w:rPr>
          <w:b w:val="0"/>
          <w:bCs w:val="0"/>
          <w:color w:val="000000"/>
        </w:rPr>
        <w:t xml:space="preserve"> (код 1 05 03010 01 0000 110)</w:t>
      </w:r>
    </w:p>
    <w:p w:rsidR="00B61173" w:rsidRDefault="00B61173" w:rsidP="00B61173">
      <w:pPr>
        <w:pStyle w:val="a3"/>
        <w:ind w:right="-1" w:firstLine="709"/>
        <w:jc w:val="both"/>
        <w:rPr>
          <w:b w:val="0"/>
          <w:bCs w:val="0"/>
          <w:color w:val="000000"/>
        </w:rPr>
      </w:pP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Прогноз поступлений налога в 2021-2023 годах </w:t>
      </w:r>
      <w:r>
        <w:rPr>
          <w:color w:val="000000"/>
          <w:sz w:val="28"/>
          <w:szCs w:val="28"/>
        </w:rPr>
        <w:t>рассчитывается исходя из ожидаемого поступления налога в 2020 году, скорректированного на ежегодные индексы-дефляторы цен сельскохозяйственной продукции, прогнозируемые на 2021-2023 годы.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Ожидаемое поступление налога в 2020 году рассчитывается исходя из фактических поступлений сумм налога за 6 месяцев 2020 года и удельного веса поступлений за соответствующий период 2019 года в фактических годовых поступлениях. При расчёте ожидаемого поступления по муниципальным образованиям, у которых удельный вес 1 полугодия отчётного года составляет более 100 процентов или не превышает средний по области, в расчёт принимается удельный вес равный 100 процентам и средний по области соответственно.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расчёте на очередной финансовый год и на плановый период прогноза поступления налога учитываются особенности по поселениям: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отсутствии у поселения индексов цен сельскохозяйственной продукции в расчётах применяются сводные индексы по соответствующему району, в состав которого входят данные поселения;</w:t>
      </w:r>
    </w:p>
    <w:p w:rsidR="00B61173" w:rsidRDefault="00B61173" w:rsidP="00B61173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получении в расчётах отрицательного значения прогноз поступления налога принимается </w:t>
      </w:r>
      <w:proofErr w:type="gramStart"/>
      <w:r>
        <w:rPr>
          <w:color w:val="000000"/>
          <w:sz w:val="28"/>
          <w:szCs w:val="28"/>
        </w:rPr>
        <w:t>равным</w:t>
      </w:r>
      <w:proofErr w:type="gramEnd"/>
      <w:r>
        <w:rPr>
          <w:color w:val="000000"/>
          <w:sz w:val="28"/>
          <w:szCs w:val="28"/>
        </w:rPr>
        <w:t xml:space="preserve"> нулю.</w:t>
      </w:r>
    </w:p>
    <w:p w:rsidR="00B61173" w:rsidRDefault="00B61173" w:rsidP="00B61173">
      <w:pPr>
        <w:shd w:val="clear" w:color="auto" w:fill="FFFFFF"/>
        <w:tabs>
          <w:tab w:val="left" w:pos="1819"/>
        </w:tabs>
        <w:ind w:right="-1"/>
        <w:jc w:val="both"/>
        <w:rPr>
          <w:b/>
          <w:color w:val="000000"/>
          <w:sz w:val="28"/>
          <w:szCs w:val="28"/>
        </w:rPr>
      </w:pPr>
    </w:p>
    <w:p w:rsidR="00B61173" w:rsidRDefault="00B61173" w:rsidP="00B61173">
      <w:pPr>
        <w:shd w:val="clear" w:color="auto" w:fill="FFFFFF"/>
        <w:tabs>
          <w:tab w:val="left" w:pos="1819"/>
        </w:tabs>
        <w:ind w:right="-1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Налог на имущество физических лиц</w:t>
      </w:r>
      <w:r>
        <w:rPr>
          <w:color w:val="000000"/>
          <w:sz w:val="28"/>
          <w:szCs w:val="28"/>
        </w:rPr>
        <w:t xml:space="preserve"> (код </w:t>
      </w:r>
      <w:r>
        <w:rPr>
          <w:snapToGrid w:val="0"/>
          <w:color w:val="000000"/>
          <w:sz w:val="28"/>
          <w:szCs w:val="28"/>
        </w:rPr>
        <w:t>1 06 01000 00 0000 110</w:t>
      </w:r>
      <w:r>
        <w:rPr>
          <w:color w:val="000000"/>
          <w:sz w:val="28"/>
          <w:szCs w:val="28"/>
        </w:rPr>
        <w:t>)</w:t>
      </w:r>
    </w:p>
    <w:p w:rsidR="00B61173" w:rsidRDefault="00B61173" w:rsidP="00B61173">
      <w:pPr>
        <w:shd w:val="clear" w:color="auto" w:fill="FFFFFF"/>
        <w:tabs>
          <w:tab w:val="left" w:pos="1819"/>
        </w:tabs>
        <w:ind w:right="-1" w:firstLine="709"/>
        <w:jc w:val="both"/>
        <w:rPr>
          <w:color w:val="000000"/>
          <w:sz w:val="28"/>
          <w:szCs w:val="28"/>
        </w:rPr>
      </w:pP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 поступлений налога на 2021-2023 годы рассчитывается исходя из ожидаемого поступления налога в 2020 году.</w:t>
      </w: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Ожидаемое поступление в 2020 году определяется на уровне фактического поступления налога в 2019 году.</w:t>
      </w:r>
    </w:p>
    <w:p w:rsidR="00B61173" w:rsidRDefault="00B61173" w:rsidP="00B61173">
      <w:pPr>
        <w:shd w:val="clear" w:color="auto" w:fill="FFFFFF"/>
        <w:ind w:right="-1"/>
        <w:jc w:val="both"/>
        <w:rPr>
          <w:b/>
          <w:bCs/>
          <w:color w:val="000000"/>
          <w:sz w:val="28"/>
          <w:szCs w:val="28"/>
        </w:rPr>
      </w:pP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Земельный налог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(код 1 06 06000 00 0000 110)</w:t>
      </w: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 поступлений земельного налога на 2021-2023 годы определяется на уровне ожидаемого поступления налога в 2020 году.</w:t>
      </w:r>
    </w:p>
    <w:p w:rsidR="00B61173" w:rsidRDefault="00B61173" w:rsidP="00B61173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Ожидаемое поступление налога в 2020 году рассчитывается исходя из среднего значения фактических поступлений сумм налога в 2018 и 2019 годах.</w:t>
      </w: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(код 1 11 05025 10 0000 120)</w:t>
      </w:r>
      <w:proofErr w:type="gramEnd"/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1173" w:rsidRDefault="00B61173" w:rsidP="00B61173">
      <w:pPr>
        <w:shd w:val="clear" w:color="auto" w:fill="FFFFFF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Поступление арендной платы за земли на 2021-2023 годы прогнозируется на уровне ожидаемого поступления доходов в 2020 году.</w:t>
      </w: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в 2020 году рассчитывается исходя из фактического поступления доходов во 2 полугодии 2019 года и в 1 полугодии 2020 года.</w:t>
      </w: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Доходы от оказания платных услуг и компенсации затрат государства (код 1 13 00000 00 0000 000)</w:t>
      </w: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Поступление доходов в местные бюджеты на 2021-2023 годы прогнозируется на уровне ожидаемого поступления доходов в 2020 году.</w:t>
      </w:r>
    </w:p>
    <w:p w:rsidR="00B61173" w:rsidRDefault="00B61173" w:rsidP="00B61173">
      <w:pPr>
        <w:pStyle w:val="ConsNormal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Ожидаемое поступление в 2020 году рассчитывается исходя из фактического поступления доходов во 2 полугодии 2019 года и в 1 полугодии 2020 года.</w:t>
      </w:r>
    </w:p>
    <w:p w:rsidR="00B61173" w:rsidRDefault="00B61173" w:rsidP="00B61173">
      <w:pPr>
        <w:shd w:val="clear" w:color="auto" w:fill="FFFFFF"/>
        <w:ind w:right="-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85AF9" w:rsidRDefault="00B85AF9" w:rsidP="00676F36">
      <w:pPr>
        <w:rPr>
          <w:sz w:val="28"/>
          <w:szCs w:val="28"/>
        </w:rPr>
      </w:pPr>
    </w:p>
    <w:p w:rsidR="00FE4E32" w:rsidRDefault="00FE4E32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Default="005E4FF3"/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 w:rsidRPr="00FD353C">
        <w:rPr>
          <w:rFonts w:ascii="Georgia" w:hAnsi="Georgia"/>
          <w:color w:val="000000"/>
          <w:sz w:val="28"/>
          <w:szCs w:val="28"/>
        </w:rPr>
        <w:lastRenderedPageBreak/>
        <w:t xml:space="preserve">                                                                                            Утверждена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 w:rsidRPr="00FD353C">
        <w:rPr>
          <w:rFonts w:ascii="Georgia" w:hAnsi="Georgia"/>
          <w:color w:val="000000"/>
          <w:sz w:val="28"/>
          <w:szCs w:val="28"/>
        </w:rPr>
        <w:t xml:space="preserve">                          </w:t>
      </w:r>
      <w:r>
        <w:rPr>
          <w:rFonts w:ascii="Georgia" w:hAnsi="Georgia"/>
          <w:color w:val="000000"/>
          <w:sz w:val="28"/>
          <w:szCs w:val="28"/>
        </w:rPr>
        <w:t xml:space="preserve">                              </w:t>
      </w:r>
      <w:r w:rsidRPr="00FD353C">
        <w:rPr>
          <w:rFonts w:ascii="Georgia" w:hAnsi="Georgia"/>
          <w:color w:val="000000"/>
          <w:sz w:val="28"/>
          <w:szCs w:val="28"/>
        </w:rPr>
        <w:t xml:space="preserve">               Распоряжением </w:t>
      </w:r>
      <w:r>
        <w:rPr>
          <w:rFonts w:ascii="Georgia" w:hAnsi="Georgia"/>
          <w:color w:val="000000"/>
          <w:sz w:val="28"/>
          <w:szCs w:val="28"/>
        </w:rPr>
        <w:t>А</w:t>
      </w:r>
      <w:r w:rsidRPr="00FD353C">
        <w:rPr>
          <w:rFonts w:ascii="Georgia" w:hAnsi="Georgia"/>
          <w:color w:val="000000"/>
          <w:sz w:val="28"/>
          <w:szCs w:val="28"/>
        </w:rPr>
        <w:t>дминистр</w:t>
      </w:r>
      <w:r w:rsidRPr="00FD353C">
        <w:rPr>
          <w:rFonts w:ascii="Georgia" w:hAnsi="Georgia"/>
          <w:color w:val="000000"/>
          <w:sz w:val="28"/>
          <w:szCs w:val="28"/>
        </w:rPr>
        <w:t>а</w:t>
      </w:r>
      <w:r w:rsidRPr="00FD353C">
        <w:rPr>
          <w:rFonts w:ascii="Georgia" w:hAnsi="Georgia"/>
          <w:color w:val="000000"/>
          <w:sz w:val="28"/>
          <w:szCs w:val="28"/>
        </w:rPr>
        <w:t>ции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 w:rsidRPr="00FD353C">
        <w:rPr>
          <w:rFonts w:ascii="Georgia" w:hAnsi="Georgia"/>
          <w:color w:val="000000"/>
          <w:sz w:val="28"/>
          <w:szCs w:val="28"/>
        </w:rPr>
        <w:t xml:space="preserve">                                                                        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  </w:t>
      </w: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 w:rsidRPr="00FD353C">
        <w:rPr>
          <w:rFonts w:ascii="Georgia" w:hAnsi="Georgia"/>
          <w:color w:val="000000"/>
          <w:sz w:val="28"/>
          <w:szCs w:val="28"/>
        </w:rPr>
        <w:t xml:space="preserve">                                                                        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Конышевсого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proofErr w:type="gramStart"/>
      <w:r>
        <w:rPr>
          <w:rFonts w:ascii="Georgia" w:hAnsi="Georgia"/>
          <w:color w:val="000000"/>
          <w:sz w:val="28"/>
          <w:szCs w:val="28"/>
        </w:rPr>
        <w:t>Курской</w:t>
      </w:r>
      <w:proofErr w:type="gramEnd"/>
      <w:r>
        <w:rPr>
          <w:rFonts w:ascii="Georgia" w:hAnsi="Georgia"/>
          <w:color w:val="000000"/>
          <w:sz w:val="28"/>
          <w:szCs w:val="28"/>
        </w:rPr>
        <w:t xml:space="preserve">    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                                                                         области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 w:rsidRPr="00FD353C">
        <w:rPr>
          <w:rFonts w:ascii="Georgia" w:hAnsi="Georgia"/>
          <w:color w:val="000000"/>
          <w:sz w:val="28"/>
          <w:szCs w:val="28"/>
        </w:rPr>
        <w:t xml:space="preserve">                                            </w:t>
      </w:r>
      <w:r>
        <w:rPr>
          <w:rFonts w:ascii="Georgia" w:hAnsi="Georgia"/>
          <w:color w:val="000000"/>
          <w:sz w:val="28"/>
          <w:szCs w:val="28"/>
        </w:rPr>
        <w:t xml:space="preserve">                            </w:t>
      </w:r>
      <w:r>
        <w:rPr>
          <w:rFonts w:ascii="Georgia" w:hAnsi="Georgia"/>
          <w:color w:val="000000"/>
          <w:sz w:val="28"/>
          <w:szCs w:val="28"/>
        </w:rPr>
        <w:t>о</w:t>
      </w:r>
      <w:bookmarkStart w:id="0" w:name="_GoBack"/>
      <w:bookmarkEnd w:id="0"/>
      <w:r>
        <w:rPr>
          <w:rFonts w:ascii="Georgia" w:hAnsi="Georgia"/>
          <w:color w:val="000000"/>
          <w:sz w:val="28"/>
          <w:szCs w:val="28"/>
        </w:rPr>
        <w:t>т 20</w:t>
      </w:r>
      <w:r w:rsidRPr="00FD353C">
        <w:rPr>
          <w:rFonts w:ascii="Georgia" w:hAnsi="Georgia"/>
          <w:color w:val="000000"/>
          <w:sz w:val="28"/>
          <w:szCs w:val="28"/>
        </w:rPr>
        <w:t>.1</w:t>
      </w:r>
      <w:r>
        <w:rPr>
          <w:rFonts w:ascii="Georgia" w:hAnsi="Georgia"/>
          <w:color w:val="000000"/>
          <w:sz w:val="28"/>
          <w:szCs w:val="28"/>
        </w:rPr>
        <w:t>0</w:t>
      </w:r>
      <w:r w:rsidRPr="00FD353C">
        <w:rPr>
          <w:rFonts w:ascii="Georgia" w:hAnsi="Georgia"/>
          <w:color w:val="000000"/>
          <w:sz w:val="28"/>
          <w:szCs w:val="28"/>
        </w:rPr>
        <w:t>.20</w:t>
      </w:r>
      <w:r>
        <w:rPr>
          <w:rFonts w:ascii="Georgia" w:hAnsi="Georgia"/>
          <w:color w:val="000000"/>
          <w:sz w:val="28"/>
          <w:szCs w:val="28"/>
        </w:rPr>
        <w:t>20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Pr="00FD353C">
        <w:rPr>
          <w:rFonts w:ascii="Georgia" w:hAnsi="Georgia"/>
          <w:color w:val="000000"/>
          <w:sz w:val="28"/>
          <w:szCs w:val="28"/>
        </w:rPr>
        <w:t xml:space="preserve">г.   № </w:t>
      </w:r>
      <w:r>
        <w:rPr>
          <w:rFonts w:ascii="Georgia" w:hAnsi="Georgia"/>
          <w:color w:val="000000"/>
          <w:sz w:val="28"/>
          <w:szCs w:val="28"/>
        </w:rPr>
        <w:t>14</w:t>
      </w:r>
      <w:r w:rsidRPr="00FD353C">
        <w:rPr>
          <w:rFonts w:ascii="Georgia" w:hAnsi="Georgia"/>
          <w:color w:val="000000"/>
          <w:sz w:val="28"/>
          <w:szCs w:val="28"/>
        </w:rPr>
        <w:t xml:space="preserve">-ра    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color w:val="000000"/>
          <w:sz w:val="28"/>
          <w:szCs w:val="28"/>
        </w:rPr>
      </w:pPr>
      <w:r w:rsidRPr="00FD353C">
        <w:rPr>
          <w:rFonts w:ascii="Georgia" w:hAnsi="Georgia"/>
          <w:color w:val="000000"/>
          <w:sz w:val="28"/>
          <w:szCs w:val="28"/>
        </w:rPr>
        <w:t xml:space="preserve">   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rFonts w:ascii="Georgia" w:hAnsi="Georgia"/>
          <w:b/>
          <w:color w:val="000000"/>
          <w:sz w:val="28"/>
          <w:szCs w:val="28"/>
        </w:rPr>
      </w:pPr>
      <w:r w:rsidRPr="00FD353C">
        <w:rPr>
          <w:rFonts w:ascii="Georgia" w:hAnsi="Georgia"/>
          <w:b/>
          <w:color w:val="000000"/>
          <w:sz w:val="28"/>
          <w:szCs w:val="28"/>
        </w:rPr>
        <w:t xml:space="preserve">                                      </w:t>
      </w:r>
      <w:r>
        <w:rPr>
          <w:rFonts w:ascii="Georgia" w:hAnsi="Georgia"/>
          <w:b/>
          <w:color w:val="000000"/>
          <w:sz w:val="28"/>
          <w:szCs w:val="28"/>
        </w:rPr>
        <w:t xml:space="preserve">          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  Методика </w:t>
      </w:r>
    </w:p>
    <w:p w:rsidR="005E4FF3" w:rsidRPr="00FD353C" w:rsidRDefault="005E4FF3" w:rsidP="005E4FF3">
      <w:pPr>
        <w:shd w:val="clear" w:color="auto" w:fill="FFFFFF"/>
        <w:spacing w:line="312" w:lineRule="atLeast"/>
        <w:jc w:val="center"/>
        <w:textAlignment w:val="baseline"/>
        <w:rPr>
          <w:rFonts w:ascii="Georgia" w:hAnsi="Georgia"/>
          <w:b/>
          <w:color w:val="000000"/>
          <w:sz w:val="28"/>
          <w:szCs w:val="28"/>
        </w:rPr>
      </w:pPr>
      <w:r w:rsidRPr="00FD353C">
        <w:rPr>
          <w:rFonts w:ascii="Georgia" w:hAnsi="Georgia"/>
          <w:b/>
          <w:color w:val="000000"/>
          <w:sz w:val="28"/>
          <w:szCs w:val="28"/>
        </w:rPr>
        <w:t xml:space="preserve">прогнозирования расходов бюджета </w:t>
      </w:r>
      <w:proofErr w:type="spellStart"/>
      <w:r w:rsidRPr="00FD353C">
        <w:rPr>
          <w:rFonts w:ascii="Georgia" w:hAnsi="Georgia"/>
          <w:b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b/>
          <w:color w:val="000000"/>
          <w:sz w:val="28"/>
          <w:szCs w:val="28"/>
        </w:rPr>
        <w:t xml:space="preserve"> сельсов</w:t>
      </w:r>
      <w:r w:rsidRPr="00FD353C">
        <w:rPr>
          <w:rFonts w:ascii="Georgia" w:hAnsi="Georgia"/>
          <w:b/>
          <w:color w:val="000000"/>
          <w:sz w:val="28"/>
          <w:szCs w:val="28"/>
        </w:rPr>
        <w:t>е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та </w:t>
      </w:r>
      <w:proofErr w:type="spellStart"/>
      <w:r w:rsidRPr="00FD353C">
        <w:rPr>
          <w:rFonts w:ascii="Georgia" w:hAnsi="Georgia"/>
          <w:b/>
          <w:color w:val="000000"/>
          <w:sz w:val="28"/>
          <w:szCs w:val="28"/>
        </w:rPr>
        <w:t>Кон</w:t>
      </w:r>
      <w:r w:rsidRPr="00FD353C">
        <w:rPr>
          <w:rFonts w:ascii="Georgia" w:hAnsi="Georgia"/>
          <w:b/>
          <w:color w:val="000000"/>
          <w:sz w:val="28"/>
          <w:szCs w:val="28"/>
        </w:rPr>
        <w:t>ы</w:t>
      </w:r>
      <w:r w:rsidRPr="00FD353C">
        <w:rPr>
          <w:rFonts w:ascii="Georgia" w:hAnsi="Georgia"/>
          <w:b/>
          <w:color w:val="000000"/>
          <w:sz w:val="28"/>
          <w:szCs w:val="28"/>
        </w:rPr>
        <w:t>шевского</w:t>
      </w:r>
      <w:proofErr w:type="spellEnd"/>
      <w:r w:rsidRPr="00FD353C">
        <w:rPr>
          <w:rFonts w:ascii="Georgia" w:hAnsi="Georgia"/>
          <w:b/>
          <w:color w:val="000000"/>
          <w:sz w:val="28"/>
          <w:szCs w:val="28"/>
        </w:rPr>
        <w:t xml:space="preserve"> района Курской области на 20</w:t>
      </w:r>
      <w:r>
        <w:rPr>
          <w:rFonts w:ascii="Georgia" w:hAnsi="Georgia"/>
          <w:b/>
          <w:color w:val="000000"/>
          <w:sz w:val="28"/>
          <w:szCs w:val="28"/>
        </w:rPr>
        <w:t>21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год и на плановый период 20</w:t>
      </w:r>
      <w:r>
        <w:rPr>
          <w:rFonts w:ascii="Georgia" w:hAnsi="Georgia"/>
          <w:b/>
          <w:color w:val="000000"/>
          <w:sz w:val="28"/>
          <w:szCs w:val="28"/>
        </w:rPr>
        <w:t>22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и 20</w:t>
      </w:r>
      <w:r>
        <w:rPr>
          <w:rFonts w:ascii="Georgia" w:hAnsi="Georgia"/>
          <w:b/>
          <w:color w:val="000000"/>
          <w:sz w:val="28"/>
          <w:szCs w:val="28"/>
        </w:rPr>
        <w:t>23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годов</w:t>
      </w:r>
    </w:p>
    <w:p w:rsidR="005E4FF3" w:rsidRPr="00FD353C" w:rsidRDefault="005E4FF3" w:rsidP="005E4FF3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 xml:space="preserve">              </w:t>
      </w:r>
      <w:proofErr w:type="gramStart"/>
      <w:r w:rsidRPr="00FD353C">
        <w:rPr>
          <w:color w:val="333333"/>
          <w:sz w:val="28"/>
          <w:szCs w:val="28"/>
        </w:rPr>
        <w:t xml:space="preserve">В основу прогноза расходов бюджета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 Курской области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Pr="00FD353C">
        <w:rPr>
          <w:color w:val="333333"/>
          <w:sz w:val="28"/>
          <w:szCs w:val="28"/>
        </w:rPr>
        <w:t>положены Федеральные зак</w:t>
      </w:r>
      <w:r w:rsidRPr="00FD353C">
        <w:rPr>
          <w:color w:val="333333"/>
          <w:sz w:val="28"/>
          <w:szCs w:val="28"/>
        </w:rPr>
        <w:t>о</w:t>
      </w:r>
      <w:r w:rsidRPr="00FD353C">
        <w:rPr>
          <w:color w:val="333333"/>
          <w:sz w:val="28"/>
          <w:szCs w:val="28"/>
        </w:rPr>
        <w:t>ны от 31 июля 1998 года № 145-ФЗ «Бюджетный кодекс Российской Фед</w:t>
      </w:r>
      <w:r w:rsidRPr="00FD353C">
        <w:rPr>
          <w:color w:val="333333"/>
          <w:sz w:val="28"/>
          <w:szCs w:val="28"/>
        </w:rPr>
        <w:t>е</w:t>
      </w:r>
      <w:r w:rsidRPr="00FD353C">
        <w:rPr>
          <w:color w:val="333333"/>
          <w:sz w:val="28"/>
          <w:szCs w:val="28"/>
        </w:rPr>
        <w:t>рации» (с учетом изменений и дополн</w:t>
      </w:r>
      <w:r w:rsidRPr="00FD353C">
        <w:rPr>
          <w:color w:val="333333"/>
          <w:sz w:val="28"/>
          <w:szCs w:val="28"/>
        </w:rPr>
        <w:t>е</w:t>
      </w:r>
      <w:r w:rsidRPr="00FD353C">
        <w:rPr>
          <w:color w:val="333333"/>
          <w:sz w:val="28"/>
          <w:szCs w:val="28"/>
        </w:rPr>
        <w:t>ний), от 6 октября 1999 года № 184-ФЗ «Об общих принципах организации законодательных (представител</w:t>
      </w:r>
      <w:r w:rsidRPr="00FD353C">
        <w:rPr>
          <w:color w:val="333333"/>
          <w:sz w:val="28"/>
          <w:szCs w:val="28"/>
        </w:rPr>
        <w:t>ь</w:t>
      </w:r>
      <w:r w:rsidRPr="00FD353C">
        <w:rPr>
          <w:color w:val="333333"/>
          <w:sz w:val="28"/>
          <w:szCs w:val="28"/>
        </w:rPr>
        <w:t>ных) и исполнительных органов государственной власти субъектов Ро</w:t>
      </w:r>
      <w:r w:rsidRPr="00FD353C">
        <w:rPr>
          <w:color w:val="333333"/>
          <w:sz w:val="28"/>
          <w:szCs w:val="28"/>
        </w:rPr>
        <w:t>с</w:t>
      </w:r>
      <w:r w:rsidRPr="00FD353C">
        <w:rPr>
          <w:color w:val="333333"/>
          <w:sz w:val="28"/>
          <w:szCs w:val="28"/>
        </w:rPr>
        <w:t>сийской Федерации» (с учетом изменений и дополнений), от 6 октября 2003 года № 131-ФЗ</w:t>
      </w:r>
      <w:proofErr w:type="gramEnd"/>
      <w:r w:rsidRPr="00FD353C">
        <w:rPr>
          <w:color w:val="333333"/>
          <w:sz w:val="28"/>
          <w:szCs w:val="28"/>
        </w:rPr>
        <w:t xml:space="preserve"> «</w:t>
      </w:r>
      <w:proofErr w:type="gramStart"/>
      <w:r w:rsidRPr="00FD353C">
        <w:rPr>
          <w:color w:val="333333"/>
          <w:sz w:val="28"/>
          <w:szCs w:val="28"/>
        </w:rPr>
        <w:t>Об общих принципах организации местного самоуправления в Росси</w:t>
      </w:r>
      <w:r w:rsidRPr="00FD353C">
        <w:rPr>
          <w:color w:val="333333"/>
          <w:sz w:val="28"/>
          <w:szCs w:val="28"/>
        </w:rPr>
        <w:t>й</w:t>
      </w:r>
      <w:r w:rsidRPr="00FD353C">
        <w:rPr>
          <w:color w:val="333333"/>
          <w:sz w:val="28"/>
          <w:szCs w:val="28"/>
        </w:rPr>
        <w:t>ской Федерации» (с учетом изменений и дополнений), Послание Президента Российской Федерации Федеральному Собранию Российской Федерации, приказ Министерства финансов Российской Фед</w:t>
      </w:r>
      <w:r w:rsidRPr="00FD353C">
        <w:rPr>
          <w:color w:val="333333"/>
          <w:sz w:val="28"/>
          <w:szCs w:val="28"/>
        </w:rPr>
        <w:t>е</w:t>
      </w:r>
      <w:r w:rsidRPr="00FD353C">
        <w:rPr>
          <w:color w:val="333333"/>
          <w:sz w:val="28"/>
          <w:szCs w:val="28"/>
        </w:rPr>
        <w:t>рации от 1 июля 2013 года № 65н «Об утверждении Указаний о порядке применения бюджетной классификации Российской Федерации» (с учетом изменений и дополнений), Основные направления бюджетной политики и о</w:t>
      </w:r>
      <w:r w:rsidRPr="00FD353C">
        <w:rPr>
          <w:color w:val="333333"/>
          <w:sz w:val="28"/>
          <w:szCs w:val="28"/>
        </w:rPr>
        <w:t>с</w:t>
      </w:r>
      <w:r w:rsidRPr="00FD353C">
        <w:rPr>
          <w:color w:val="333333"/>
          <w:sz w:val="28"/>
          <w:szCs w:val="28"/>
        </w:rPr>
        <w:t>новные направления налоговой политики Курской области на</w:t>
      </w:r>
      <w:proofErr w:type="gramEnd"/>
      <w:r w:rsidRPr="00FD353C">
        <w:rPr>
          <w:color w:val="333333"/>
          <w:sz w:val="28"/>
          <w:szCs w:val="28"/>
        </w:rPr>
        <w:t xml:space="preserve"> </w:t>
      </w:r>
      <w:proofErr w:type="gramStart"/>
      <w:r w:rsidRPr="00FD353C">
        <w:rPr>
          <w:color w:val="333333"/>
          <w:sz w:val="28"/>
          <w:szCs w:val="28"/>
        </w:rPr>
        <w:t>201</w:t>
      </w:r>
      <w:r>
        <w:rPr>
          <w:color w:val="333333"/>
          <w:sz w:val="28"/>
          <w:szCs w:val="28"/>
        </w:rPr>
        <w:t>8</w:t>
      </w:r>
      <w:r w:rsidRPr="00FD353C">
        <w:rPr>
          <w:color w:val="333333"/>
          <w:sz w:val="28"/>
          <w:szCs w:val="28"/>
        </w:rPr>
        <w:t xml:space="preserve"> год и на плановый период 201</w:t>
      </w:r>
      <w:r>
        <w:rPr>
          <w:color w:val="333333"/>
          <w:sz w:val="28"/>
          <w:szCs w:val="28"/>
        </w:rPr>
        <w:t>9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20</w:t>
      </w:r>
      <w:r w:rsidRPr="00FD353C">
        <w:rPr>
          <w:color w:val="333333"/>
          <w:sz w:val="28"/>
          <w:szCs w:val="28"/>
        </w:rPr>
        <w:t xml:space="preserve"> годов, утвержденные распоряжением А</w:t>
      </w:r>
      <w:r w:rsidRPr="00FD353C">
        <w:rPr>
          <w:color w:val="333333"/>
          <w:sz w:val="28"/>
          <w:szCs w:val="28"/>
        </w:rPr>
        <w:t>д</w:t>
      </w:r>
      <w:r w:rsidRPr="00FD353C">
        <w:rPr>
          <w:color w:val="333333"/>
          <w:sz w:val="28"/>
          <w:szCs w:val="28"/>
        </w:rPr>
        <w:t>министрации Курской области от 4 октября 2016 года № 358-ра, приказ комитета финансов Курской области от 22 октября 2015 года № 53н «Об утверждении Указаний об установлении порядка применения бюджетной классификации Российской Федерации в части, относящейся к областному бюджету и бюджету терр</w:t>
      </w:r>
      <w:r w:rsidRPr="00FD353C">
        <w:rPr>
          <w:color w:val="333333"/>
          <w:sz w:val="28"/>
          <w:szCs w:val="28"/>
        </w:rPr>
        <w:t>и</w:t>
      </w:r>
      <w:r w:rsidRPr="00FD353C">
        <w:rPr>
          <w:color w:val="333333"/>
          <w:sz w:val="28"/>
          <w:szCs w:val="28"/>
        </w:rPr>
        <w:t>ториального фонда обязательного медицинского страхования Курской области», а также</w:t>
      </w:r>
      <w:proofErr w:type="gramEnd"/>
      <w:r w:rsidRPr="00FD353C">
        <w:rPr>
          <w:color w:val="333333"/>
          <w:sz w:val="28"/>
          <w:szCs w:val="28"/>
        </w:rPr>
        <w:t xml:space="preserve"> проект федерального закона «О федеральном бюджете на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 xml:space="preserve"> год и на плановый период 20</w:t>
      </w:r>
      <w:r>
        <w:rPr>
          <w:color w:val="333333"/>
          <w:sz w:val="28"/>
          <w:szCs w:val="28"/>
        </w:rPr>
        <w:t>22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</w:t>
      </w:r>
      <w:r w:rsidRPr="00FD353C">
        <w:rPr>
          <w:color w:val="333333"/>
          <w:sz w:val="28"/>
          <w:szCs w:val="28"/>
        </w:rPr>
        <w:t>о</w:t>
      </w:r>
      <w:r w:rsidRPr="00FD353C">
        <w:rPr>
          <w:color w:val="333333"/>
          <w:sz w:val="28"/>
          <w:szCs w:val="28"/>
        </w:rPr>
        <w:t>дов».</w:t>
      </w: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Pr="005E4FF3" w:rsidRDefault="005E4FF3" w:rsidP="005E4FF3">
      <w:pPr>
        <w:numPr>
          <w:ilvl w:val="0"/>
          <w:numId w:val="1"/>
        </w:numPr>
        <w:shd w:val="clear" w:color="auto" w:fill="FFFFFF"/>
        <w:spacing w:line="312" w:lineRule="atLeast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5E4FF3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Общие подходы к планированию расходов бюджета</w:t>
      </w:r>
      <w:r w:rsidRPr="005E4FF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5E4FF3">
        <w:rPr>
          <w:rFonts w:ascii="Times New Roman" w:hAnsi="Times New Roman"/>
          <w:b/>
          <w:color w:val="000000"/>
          <w:sz w:val="28"/>
          <w:szCs w:val="28"/>
        </w:rPr>
        <w:t>Беляе</w:t>
      </w:r>
      <w:r w:rsidRPr="005E4FF3"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5E4FF3">
        <w:rPr>
          <w:rFonts w:ascii="Times New Roman" w:hAnsi="Times New Roman"/>
          <w:b/>
          <w:color w:val="000000"/>
          <w:sz w:val="28"/>
          <w:szCs w:val="28"/>
        </w:rPr>
        <w:t>ского</w:t>
      </w:r>
      <w:proofErr w:type="spellEnd"/>
      <w:r w:rsidRPr="005E4FF3">
        <w:rPr>
          <w:rFonts w:ascii="Times New Roman" w:hAnsi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5E4FF3">
        <w:rPr>
          <w:rFonts w:ascii="Times New Roman" w:hAnsi="Times New Roman"/>
          <w:b/>
          <w:color w:val="000000"/>
          <w:sz w:val="28"/>
          <w:szCs w:val="28"/>
        </w:rPr>
        <w:t>Конышевского</w:t>
      </w:r>
      <w:proofErr w:type="spellEnd"/>
      <w:r w:rsidRPr="005E4FF3">
        <w:rPr>
          <w:rFonts w:ascii="Times New Roman" w:hAnsi="Times New Roman"/>
          <w:b/>
          <w:color w:val="000000"/>
          <w:sz w:val="28"/>
          <w:szCs w:val="28"/>
        </w:rPr>
        <w:t xml:space="preserve"> района Курской области</w:t>
      </w:r>
      <w:r w:rsidRPr="005E4FF3">
        <w:rPr>
          <w:rFonts w:ascii="Times New Roman" w:hAnsi="Times New Roman"/>
          <w:b/>
          <w:bCs/>
          <w:color w:val="333333"/>
          <w:sz w:val="28"/>
          <w:szCs w:val="28"/>
        </w:rPr>
        <w:t xml:space="preserve"> на 2021 год и на плановый период 2022 и 2023 годов</w:t>
      </w:r>
    </w:p>
    <w:p w:rsidR="005E4FF3" w:rsidRPr="005E4FF3" w:rsidRDefault="005E4FF3" w:rsidP="005E4FF3">
      <w:pPr>
        <w:shd w:val="clear" w:color="auto" w:fill="FFFFFF"/>
        <w:spacing w:line="312" w:lineRule="atLeast"/>
        <w:ind w:left="1080"/>
        <w:textAlignment w:val="baseline"/>
        <w:rPr>
          <w:b/>
          <w:color w:val="333333"/>
          <w:sz w:val="28"/>
          <w:szCs w:val="28"/>
        </w:rPr>
      </w:pPr>
    </w:p>
    <w:p w:rsidR="005E4FF3" w:rsidRPr="00FD353C" w:rsidRDefault="005E4FF3" w:rsidP="005E4FF3">
      <w:pPr>
        <w:shd w:val="clear" w:color="auto" w:fill="FFFFFF"/>
        <w:spacing w:line="312" w:lineRule="atLeast"/>
        <w:ind w:firstLine="708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Планирование объемов на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 xml:space="preserve"> год и на плановый период 20</w:t>
      </w:r>
      <w:r>
        <w:rPr>
          <w:color w:val="333333"/>
          <w:sz w:val="28"/>
          <w:szCs w:val="28"/>
        </w:rPr>
        <w:t>22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годов осуществляется в рамках муниципальных целевых программ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 Курской области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Pr="00FD353C">
        <w:rPr>
          <w:color w:val="333333"/>
          <w:sz w:val="28"/>
          <w:szCs w:val="28"/>
        </w:rPr>
        <w:t>и непр</w:t>
      </w:r>
      <w:r w:rsidRPr="00FD353C">
        <w:rPr>
          <w:color w:val="333333"/>
          <w:sz w:val="28"/>
          <w:szCs w:val="28"/>
        </w:rPr>
        <w:t>о</w:t>
      </w:r>
      <w:r w:rsidRPr="00FD353C">
        <w:rPr>
          <w:color w:val="333333"/>
          <w:sz w:val="28"/>
          <w:szCs w:val="28"/>
        </w:rPr>
        <w:t>граммных мероприятий.</w:t>
      </w:r>
    </w:p>
    <w:p w:rsidR="005E4FF3" w:rsidRPr="00FD353C" w:rsidRDefault="005E4FF3" w:rsidP="005E4FF3">
      <w:pPr>
        <w:shd w:val="clear" w:color="auto" w:fill="FFFFFF"/>
        <w:spacing w:line="312" w:lineRule="atLeast"/>
        <w:ind w:firstLine="708"/>
        <w:textAlignment w:val="baseline"/>
        <w:rPr>
          <w:color w:val="333333"/>
          <w:sz w:val="28"/>
          <w:szCs w:val="28"/>
        </w:rPr>
      </w:pPr>
      <w:proofErr w:type="gramStart"/>
      <w:r w:rsidRPr="00FD353C">
        <w:rPr>
          <w:color w:val="333333"/>
          <w:sz w:val="28"/>
          <w:szCs w:val="28"/>
        </w:rPr>
        <w:t>Формирование объема и структуры расходов местного бюджета на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 xml:space="preserve"> год и на плановый период 20</w:t>
      </w:r>
      <w:r>
        <w:rPr>
          <w:color w:val="333333"/>
          <w:sz w:val="28"/>
          <w:szCs w:val="28"/>
        </w:rPr>
        <w:t>22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годов осуществляется исходя из «базовых» объемов бюджетных ассигнований на 20</w:t>
      </w:r>
      <w:r>
        <w:rPr>
          <w:color w:val="333333"/>
          <w:sz w:val="28"/>
          <w:szCs w:val="28"/>
        </w:rPr>
        <w:t>20</w:t>
      </w:r>
      <w:r w:rsidRPr="00FD353C">
        <w:rPr>
          <w:color w:val="333333"/>
          <w:sz w:val="28"/>
          <w:szCs w:val="28"/>
        </w:rPr>
        <w:t xml:space="preserve"> год на основании бюджетных ассигнований, утве</w:t>
      </w:r>
      <w:r w:rsidRPr="00FD353C">
        <w:rPr>
          <w:color w:val="333333"/>
          <w:sz w:val="28"/>
          <w:szCs w:val="28"/>
        </w:rPr>
        <w:t>р</w:t>
      </w:r>
      <w:r w:rsidRPr="00FD353C">
        <w:rPr>
          <w:color w:val="333333"/>
          <w:sz w:val="28"/>
          <w:szCs w:val="28"/>
        </w:rPr>
        <w:t xml:space="preserve">жденных решением Собрания Депутатов </w:t>
      </w:r>
      <w:proofErr w:type="spellStart"/>
      <w:r w:rsidRPr="00FD353C">
        <w:rPr>
          <w:color w:val="333333"/>
          <w:sz w:val="28"/>
          <w:szCs w:val="28"/>
        </w:rPr>
        <w:t>Беляевского</w:t>
      </w:r>
      <w:proofErr w:type="spellEnd"/>
      <w:r w:rsidRPr="00FD353C">
        <w:rPr>
          <w:color w:val="333333"/>
          <w:sz w:val="28"/>
          <w:szCs w:val="28"/>
        </w:rPr>
        <w:t xml:space="preserve"> сельсовета </w:t>
      </w:r>
      <w:proofErr w:type="spellStart"/>
      <w:r w:rsidRPr="00FD353C">
        <w:rPr>
          <w:color w:val="333333"/>
          <w:sz w:val="28"/>
          <w:szCs w:val="28"/>
        </w:rPr>
        <w:t>Конышевского</w:t>
      </w:r>
      <w:proofErr w:type="spellEnd"/>
      <w:r w:rsidRPr="00FD353C">
        <w:rPr>
          <w:color w:val="333333"/>
          <w:sz w:val="28"/>
          <w:szCs w:val="28"/>
        </w:rPr>
        <w:t xml:space="preserve"> района Курской области от 1</w:t>
      </w:r>
      <w:r>
        <w:rPr>
          <w:color w:val="333333"/>
          <w:sz w:val="28"/>
          <w:szCs w:val="28"/>
        </w:rPr>
        <w:t>5.12.2019</w:t>
      </w:r>
      <w:r w:rsidRPr="00FD353C">
        <w:rPr>
          <w:color w:val="333333"/>
          <w:sz w:val="28"/>
          <w:szCs w:val="28"/>
        </w:rPr>
        <w:t xml:space="preserve"> года № </w:t>
      </w:r>
      <w:r>
        <w:rPr>
          <w:color w:val="333333"/>
          <w:sz w:val="28"/>
          <w:szCs w:val="28"/>
        </w:rPr>
        <w:t>151</w:t>
      </w:r>
      <w:r w:rsidRPr="00FD353C">
        <w:rPr>
          <w:color w:val="333333"/>
          <w:sz w:val="28"/>
          <w:szCs w:val="28"/>
        </w:rPr>
        <w:t xml:space="preserve"> «О бюджете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</w:t>
      </w:r>
      <w:r w:rsidRPr="00FD353C">
        <w:rPr>
          <w:rFonts w:ascii="Georgia" w:hAnsi="Georgia"/>
          <w:color w:val="000000"/>
          <w:sz w:val="28"/>
          <w:szCs w:val="28"/>
        </w:rPr>
        <w:t>в</w:t>
      </w:r>
      <w:r w:rsidRPr="00FD353C">
        <w:rPr>
          <w:rFonts w:ascii="Georgia" w:hAnsi="Georgia"/>
          <w:color w:val="000000"/>
          <w:sz w:val="28"/>
          <w:szCs w:val="28"/>
        </w:rPr>
        <w:t>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 Курской области</w:t>
      </w:r>
      <w:r w:rsidRPr="00FD353C">
        <w:rPr>
          <w:color w:val="333333"/>
          <w:sz w:val="28"/>
          <w:szCs w:val="28"/>
        </w:rPr>
        <w:t xml:space="preserve"> на 20</w:t>
      </w:r>
      <w:r>
        <w:rPr>
          <w:color w:val="333333"/>
          <w:sz w:val="28"/>
          <w:szCs w:val="28"/>
        </w:rPr>
        <w:t>20</w:t>
      </w:r>
      <w:r w:rsidRPr="00FD353C">
        <w:rPr>
          <w:color w:val="333333"/>
          <w:sz w:val="28"/>
          <w:szCs w:val="28"/>
        </w:rPr>
        <w:t xml:space="preserve"> год</w:t>
      </w:r>
      <w:r>
        <w:rPr>
          <w:color w:val="333333"/>
          <w:sz w:val="28"/>
          <w:szCs w:val="28"/>
        </w:rPr>
        <w:t xml:space="preserve"> и на плановый</w:t>
      </w:r>
      <w:proofErr w:type="gramEnd"/>
      <w:r>
        <w:rPr>
          <w:color w:val="333333"/>
          <w:sz w:val="28"/>
          <w:szCs w:val="28"/>
        </w:rPr>
        <w:t xml:space="preserve"> период 2021-2022 годов</w:t>
      </w:r>
      <w:r w:rsidRPr="00FD353C">
        <w:rPr>
          <w:color w:val="333333"/>
          <w:sz w:val="28"/>
          <w:szCs w:val="28"/>
        </w:rPr>
        <w:t>» (в редакции от 2</w:t>
      </w:r>
      <w:r>
        <w:rPr>
          <w:color w:val="333333"/>
          <w:sz w:val="28"/>
          <w:szCs w:val="28"/>
        </w:rPr>
        <w:t>6</w:t>
      </w:r>
      <w:r w:rsidRPr="00FD353C">
        <w:rPr>
          <w:color w:val="333333"/>
          <w:sz w:val="28"/>
          <w:szCs w:val="28"/>
        </w:rPr>
        <w:t>.09.20</w:t>
      </w:r>
      <w:r>
        <w:rPr>
          <w:color w:val="333333"/>
          <w:sz w:val="28"/>
          <w:szCs w:val="28"/>
        </w:rPr>
        <w:t>20года № 165</w:t>
      </w:r>
      <w:r w:rsidRPr="00FD353C">
        <w:rPr>
          <w:color w:val="333333"/>
          <w:sz w:val="28"/>
          <w:szCs w:val="28"/>
        </w:rPr>
        <w:t xml:space="preserve">) с учетом их  </w:t>
      </w:r>
      <w:r>
        <w:rPr>
          <w:color w:val="333333"/>
          <w:sz w:val="28"/>
          <w:szCs w:val="28"/>
        </w:rPr>
        <w:t xml:space="preserve">уточнения </w:t>
      </w:r>
      <w:r w:rsidRPr="00FD353C">
        <w:rPr>
          <w:color w:val="333333"/>
          <w:sz w:val="28"/>
          <w:szCs w:val="28"/>
        </w:rPr>
        <w:t>в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>-20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годах.</w:t>
      </w:r>
    </w:p>
    <w:p w:rsidR="005E4FF3" w:rsidRPr="00FD353C" w:rsidRDefault="005E4FF3" w:rsidP="005E4FF3">
      <w:pPr>
        <w:shd w:val="clear" w:color="auto" w:fill="FFFFFF"/>
        <w:spacing w:line="312" w:lineRule="atLeast"/>
        <w:ind w:firstLine="708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 xml:space="preserve">Планирование расходов местного бюджета </w:t>
      </w:r>
      <w:proofErr w:type="gramStart"/>
      <w:r w:rsidRPr="00FD353C">
        <w:rPr>
          <w:color w:val="333333"/>
          <w:sz w:val="28"/>
          <w:szCs w:val="28"/>
        </w:rPr>
        <w:t>на</w:t>
      </w:r>
      <w:proofErr w:type="gramEnd"/>
      <w:r w:rsidRPr="00FD353C">
        <w:rPr>
          <w:color w:val="333333"/>
          <w:sz w:val="28"/>
          <w:szCs w:val="28"/>
        </w:rPr>
        <w:t>: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1) оплату труда работников органов муниципальной власти, финансиру</w:t>
      </w:r>
      <w:r w:rsidRPr="00FD353C">
        <w:rPr>
          <w:color w:val="333333"/>
          <w:sz w:val="28"/>
          <w:szCs w:val="28"/>
        </w:rPr>
        <w:t>е</w:t>
      </w:r>
      <w:r w:rsidRPr="00FD353C">
        <w:rPr>
          <w:color w:val="333333"/>
          <w:sz w:val="28"/>
          <w:szCs w:val="28"/>
        </w:rPr>
        <w:t>мых за счет средств областного и местного бюджета, осуществляется и</w:t>
      </w:r>
      <w:r w:rsidRPr="00FD353C">
        <w:rPr>
          <w:color w:val="333333"/>
          <w:sz w:val="28"/>
          <w:szCs w:val="28"/>
        </w:rPr>
        <w:t>с</w:t>
      </w:r>
      <w:r w:rsidRPr="00FD353C">
        <w:rPr>
          <w:color w:val="333333"/>
          <w:sz w:val="28"/>
          <w:szCs w:val="28"/>
        </w:rPr>
        <w:t xml:space="preserve">ходя из утвержденных структур, действующих на 1 </w:t>
      </w:r>
      <w:r>
        <w:rPr>
          <w:color w:val="333333"/>
          <w:sz w:val="28"/>
          <w:szCs w:val="28"/>
        </w:rPr>
        <w:t>октября 2020</w:t>
      </w:r>
      <w:r w:rsidRPr="00FD353C">
        <w:rPr>
          <w:color w:val="333333"/>
          <w:sz w:val="28"/>
          <w:szCs w:val="28"/>
        </w:rPr>
        <w:t xml:space="preserve"> года, и нормативных актов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 Курской области</w:t>
      </w:r>
      <w:r w:rsidRPr="00FD353C">
        <w:rPr>
          <w:color w:val="333333"/>
          <w:sz w:val="28"/>
          <w:szCs w:val="28"/>
        </w:rPr>
        <w:t>, регулирующих оплату труда;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 xml:space="preserve">2) текущее содержание органов муниципальной власти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 Курской области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Pr="00FD353C">
        <w:rPr>
          <w:color w:val="333333"/>
          <w:sz w:val="28"/>
          <w:szCs w:val="28"/>
        </w:rPr>
        <w:t xml:space="preserve">- исходя их общих подходов к расчету бюджетных проектировок, а также установленных для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Беляевского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сельсовета </w:t>
      </w:r>
      <w:proofErr w:type="spellStart"/>
      <w:r w:rsidRPr="00FD353C">
        <w:rPr>
          <w:rFonts w:ascii="Georgia" w:hAnsi="Georgia"/>
          <w:color w:val="000000"/>
          <w:sz w:val="28"/>
          <w:szCs w:val="28"/>
        </w:rPr>
        <w:t>Конышевского</w:t>
      </w:r>
      <w:proofErr w:type="spellEnd"/>
      <w:r w:rsidRPr="00FD353C">
        <w:rPr>
          <w:rFonts w:ascii="Georgia" w:hAnsi="Georgia"/>
          <w:color w:val="000000"/>
          <w:sz w:val="28"/>
          <w:szCs w:val="28"/>
        </w:rPr>
        <w:t xml:space="preserve"> района Курской области</w:t>
      </w:r>
      <w:r w:rsidRPr="00FD353C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Pr="00FD353C">
        <w:rPr>
          <w:color w:val="333333"/>
          <w:sz w:val="28"/>
          <w:szCs w:val="28"/>
        </w:rPr>
        <w:t xml:space="preserve"> норм</w:t>
      </w:r>
      <w:r w:rsidRPr="00FD353C">
        <w:rPr>
          <w:color w:val="333333"/>
          <w:sz w:val="28"/>
          <w:szCs w:val="28"/>
        </w:rPr>
        <w:t>а</w:t>
      </w:r>
      <w:r w:rsidRPr="00FD353C">
        <w:rPr>
          <w:color w:val="333333"/>
          <w:sz w:val="28"/>
          <w:szCs w:val="28"/>
        </w:rPr>
        <w:t>тивов формирования расходов на содержание органов муниципальной вл</w:t>
      </w:r>
      <w:r w:rsidRPr="00FD353C">
        <w:rPr>
          <w:color w:val="333333"/>
          <w:sz w:val="28"/>
          <w:szCs w:val="28"/>
        </w:rPr>
        <w:t>а</w:t>
      </w:r>
      <w:r w:rsidRPr="00FD353C">
        <w:rPr>
          <w:color w:val="333333"/>
          <w:sz w:val="28"/>
          <w:szCs w:val="28"/>
        </w:rPr>
        <w:t>сти поселения;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3) социальных выплат (пособий, компенсаций, доплат, надбавок) и мер социальной поддержки отдельным категориям граждан производится в соответствии с действующим законодательством исходя из ожидаемой числе</w:t>
      </w:r>
      <w:r w:rsidRPr="00FD353C">
        <w:rPr>
          <w:color w:val="333333"/>
          <w:sz w:val="28"/>
          <w:szCs w:val="28"/>
        </w:rPr>
        <w:t>н</w:t>
      </w:r>
      <w:r w:rsidRPr="00FD353C">
        <w:rPr>
          <w:color w:val="333333"/>
          <w:sz w:val="28"/>
          <w:szCs w:val="28"/>
        </w:rPr>
        <w:t>ности получателей, с учетом ее изменения, и размеров выплат.</w:t>
      </w:r>
    </w:p>
    <w:p w:rsidR="005E4FF3" w:rsidRPr="00FD353C" w:rsidRDefault="005E4FF3" w:rsidP="005E4FF3">
      <w:pPr>
        <w:shd w:val="clear" w:color="auto" w:fill="FFFFFF"/>
        <w:spacing w:line="312" w:lineRule="atLeast"/>
        <w:ind w:firstLine="708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При формировании местного бюджета на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 xml:space="preserve"> год и на плановый п</w:t>
      </w:r>
      <w:r w:rsidRPr="00FD353C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>риод 2022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годов применены общие подходы к расчету бюджетных проектировок: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1) по начислениям на оплату труда в соответствии с установленными т</w:t>
      </w:r>
      <w:r w:rsidRPr="00FD353C">
        <w:rPr>
          <w:color w:val="333333"/>
          <w:sz w:val="28"/>
          <w:szCs w:val="28"/>
        </w:rPr>
        <w:t>а</w:t>
      </w:r>
      <w:r w:rsidRPr="00FD353C">
        <w:rPr>
          <w:color w:val="333333"/>
          <w:sz w:val="28"/>
          <w:szCs w:val="28"/>
        </w:rPr>
        <w:t>рифами страховых взносов в государственные внебюджетные фонды в размере 30,2 %;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2) планирование бюджетных ассигнований на исполнение вновь приним</w:t>
      </w:r>
      <w:r w:rsidRPr="00FD353C">
        <w:rPr>
          <w:color w:val="333333"/>
          <w:sz w:val="28"/>
          <w:szCs w:val="28"/>
        </w:rPr>
        <w:t>а</w:t>
      </w:r>
      <w:r w:rsidRPr="00FD353C">
        <w:rPr>
          <w:color w:val="333333"/>
          <w:sz w:val="28"/>
          <w:szCs w:val="28"/>
        </w:rPr>
        <w:t>емых обязательств осуществляется в соответствии с основаниями для во</w:t>
      </w:r>
      <w:r w:rsidRPr="00FD353C">
        <w:rPr>
          <w:color w:val="333333"/>
          <w:sz w:val="28"/>
          <w:szCs w:val="28"/>
        </w:rPr>
        <w:t>з</w:t>
      </w:r>
      <w:r w:rsidRPr="00FD353C">
        <w:rPr>
          <w:color w:val="333333"/>
          <w:sz w:val="28"/>
          <w:szCs w:val="28"/>
        </w:rPr>
        <w:t>никновения расходных обязательств местного бюджета согласно статьям 85 и 174.2 БК РФ;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lastRenderedPageBreak/>
        <w:t>3) расчет объемов субвенций бюджету муниципального образования на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 xml:space="preserve"> год и на плановый период 20</w:t>
      </w:r>
      <w:r>
        <w:rPr>
          <w:color w:val="333333"/>
          <w:sz w:val="28"/>
          <w:szCs w:val="28"/>
        </w:rPr>
        <w:t>22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годов производится в соотве</w:t>
      </w:r>
      <w:r w:rsidRPr="00FD353C">
        <w:rPr>
          <w:color w:val="333333"/>
          <w:sz w:val="28"/>
          <w:szCs w:val="28"/>
        </w:rPr>
        <w:t>т</w:t>
      </w:r>
      <w:r w:rsidRPr="00FD353C">
        <w:rPr>
          <w:color w:val="333333"/>
          <w:sz w:val="28"/>
          <w:szCs w:val="28"/>
        </w:rPr>
        <w:t>ствии с законами Курской области о наделении органов местного самоуправл</w:t>
      </w:r>
      <w:r w:rsidRPr="00FD353C">
        <w:rPr>
          <w:color w:val="333333"/>
          <w:sz w:val="28"/>
          <w:szCs w:val="28"/>
        </w:rPr>
        <w:t>е</w:t>
      </w:r>
      <w:r w:rsidRPr="00FD353C">
        <w:rPr>
          <w:color w:val="333333"/>
          <w:sz w:val="28"/>
          <w:szCs w:val="28"/>
        </w:rPr>
        <w:t>ния отдельными государственными полномочиями;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4) расходы областного бюджета на предоставление межбюджетных тран</w:t>
      </w:r>
      <w:r w:rsidRPr="00FD353C">
        <w:rPr>
          <w:color w:val="333333"/>
          <w:sz w:val="28"/>
          <w:szCs w:val="28"/>
        </w:rPr>
        <w:t>с</w:t>
      </w:r>
      <w:r w:rsidRPr="00FD353C">
        <w:rPr>
          <w:color w:val="333333"/>
          <w:sz w:val="28"/>
          <w:szCs w:val="28"/>
        </w:rPr>
        <w:t>фертов бюджету муниципального образования в виде дотаций на выравн</w:t>
      </w:r>
      <w:r w:rsidRPr="00FD353C">
        <w:rPr>
          <w:color w:val="333333"/>
          <w:sz w:val="28"/>
          <w:szCs w:val="28"/>
        </w:rPr>
        <w:t>и</w:t>
      </w:r>
      <w:r w:rsidRPr="00FD353C">
        <w:rPr>
          <w:color w:val="333333"/>
          <w:sz w:val="28"/>
          <w:szCs w:val="28"/>
        </w:rPr>
        <w:t>вание бюджетной обеспеченности и поддержку мер по обеспечению сб</w:t>
      </w:r>
      <w:r w:rsidRPr="00FD353C">
        <w:rPr>
          <w:color w:val="333333"/>
          <w:sz w:val="28"/>
          <w:szCs w:val="28"/>
        </w:rPr>
        <w:t>а</w:t>
      </w:r>
      <w:r w:rsidRPr="00FD353C">
        <w:rPr>
          <w:color w:val="333333"/>
          <w:sz w:val="28"/>
          <w:szCs w:val="28"/>
        </w:rPr>
        <w:t>лансированности бюджетов определяются в соответствии с Законами Ку</w:t>
      </w:r>
      <w:r w:rsidRPr="00FD353C">
        <w:rPr>
          <w:color w:val="333333"/>
          <w:sz w:val="28"/>
          <w:szCs w:val="28"/>
        </w:rPr>
        <w:t>р</w:t>
      </w:r>
      <w:r w:rsidRPr="00FD353C">
        <w:rPr>
          <w:color w:val="333333"/>
          <w:sz w:val="28"/>
          <w:szCs w:val="28"/>
        </w:rPr>
        <w:t>ской области, регулирующими порядок и методику распределения дот</w:t>
      </w:r>
      <w:r w:rsidRPr="00FD353C">
        <w:rPr>
          <w:color w:val="333333"/>
          <w:sz w:val="28"/>
          <w:szCs w:val="28"/>
        </w:rPr>
        <w:t>а</w:t>
      </w:r>
      <w:r w:rsidRPr="00FD353C">
        <w:rPr>
          <w:color w:val="333333"/>
          <w:sz w:val="28"/>
          <w:szCs w:val="28"/>
        </w:rPr>
        <w:t>ций;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color w:val="333333"/>
          <w:sz w:val="28"/>
          <w:szCs w:val="28"/>
        </w:rPr>
      </w:pPr>
      <w:r w:rsidRPr="00FD353C">
        <w:rPr>
          <w:color w:val="333333"/>
          <w:sz w:val="28"/>
          <w:szCs w:val="28"/>
        </w:rPr>
        <w:t>5) бюджетные ассигнования, финансовое обеспечение которых осущест</w:t>
      </w:r>
      <w:r w:rsidRPr="00FD353C">
        <w:rPr>
          <w:color w:val="333333"/>
          <w:sz w:val="28"/>
          <w:szCs w:val="28"/>
        </w:rPr>
        <w:t>в</w:t>
      </w:r>
      <w:r w:rsidRPr="00FD353C">
        <w:rPr>
          <w:color w:val="333333"/>
          <w:sz w:val="28"/>
          <w:szCs w:val="28"/>
        </w:rPr>
        <w:t>ляется за счет средств федерального бюджета в виде целевых субвенций и субсидий, предусматриваются в объемах, отраженных в проекте Федерального закона «О федеральном бюджете на 20</w:t>
      </w:r>
      <w:r>
        <w:rPr>
          <w:color w:val="333333"/>
          <w:sz w:val="28"/>
          <w:szCs w:val="28"/>
        </w:rPr>
        <w:t>21</w:t>
      </w:r>
      <w:r w:rsidRPr="00FD353C">
        <w:rPr>
          <w:color w:val="333333"/>
          <w:sz w:val="28"/>
          <w:szCs w:val="28"/>
        </w:rPr>
        <w:t xml:space="preserve"> год и на плановый пери</w:t>
      </w:r>
      <w:r>
        <w:rPr>
          <w:color w:val="333333"/>
          <w:sz w:val="28"/>
          <w:szCs w:val="28"/>
        </w:rPr>
        <w:t>од 2022</w:t>
      </w:r>
      <w:r w:rsidRPr="00FD353C">
        <w:rPr>
          <w:color w:val="333333"/>
          <w:sz w:val="28"/>
          <w:szCs w:val="28"/>
        </w:rPr>
        <w:t xml:space="preserve"> и 20</w:t>
      </w:r>
      <w:r>
        <w:rPr>
          <w:color w:val="333333"/>
          <w:sz w:val="28"/>
          <w:szCs w:val="28"/>
        </w:rPr>
        <w:t>23</w:t>
      </w:r>
      <w:r w:rsidRPr="00FD353C">
        <w:rPr>
          <w:color w:val="333333"/>
          <w:sz w:val="28"/>
          <w:szCs w:val="28"/>
        </w:rPr>
        <w:t xml:space="preserve"> годов» на момент формирования о</w:t>
      </w:r>
      <w:r w:rsidRPr="00FD353C">
        <w:rPr>
          <w:color w:val="333333"/>
          <w:sz w:val="28"/>
          <w:szCs w:val="28"/>
        </w:rPr>
        <w:t>б</w:t>
      </w:r>
      <w:r w:rsidRPr="00FD353C">
        <w:rPr>
          <w:color w:val="333333"/>
          <w:sz w:val="28"/>
          <w:szCs w:val="28"/>
        </w:rPr>
        <w:t>ластного бюджета.</w:t>
      </w:r>
    </w:p>
    <w:p w:rsidR="005E4FF3" w:rsidRPr="00FD353C" w:rsidRDefault="005E4FF3" w:rsidP="005E4FF3">
      <w:pPr>
        <w:shd w:val="clear" w:color="auto" w:fill="FFFFFF"/>
        <w:spacing w:line="312" w:lineRule="atLeast"/>
        <w:textAlignment w:val="baseline"/>
        <w:rPr>
          <w:b/>
          <w:bCs/>
          <w:color w:val="333333"/>
          <w:sz w:val="28"/>
          <w:szCs w:val="28"/>
        </w:rPr>
      </w:pPr>
    </w:p>
    <w:p w:rsidR="005E4FF3" w:rsidRPr="00FD353C" w:rsidRDefault="005E4FF3" w:rsidP="005E4F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B2EE0" wp14:editId="4FC21659">
                <wp:simplePos x="0" y="0"/>
                <wp:positionH relativeFrom="column">
                  <wp:posOffset>3061970</wp:posOffset>
                </wp:positionH>
                <wp:positionV relativeFrom="paragraph">
                  <wp:posOffset>0</wp:posOffset>
                </wp:positionV>
                <wp:extent cx="3004185" cy="914400"/>
                <wp:effectExtent l="3810" t="3810" r="190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FF3" w:rsidRPr="00CD5AB4" w:rsidRDefault="005E4FF3" w:rsidP="005E4FF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1.1pt;margin-top:0;width:236.5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" filled="f" stroked="f">
                <v:textbox>
                  <w:txbxContent>
                    <w:p w:rsidR="005E4FF3" w:rsidRPr="00CD5AB4" w:rsidRDefault="005E4FF3" w:rsidP="005E4FF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4FF3" w:rsidRDefault="005E4FF3" w:rsidP="005E4FF3">
      <w:pPr>
        <w:jc w:val="center"/>
        <w:rPr>
          <w:b/>
          <w:bCs/>
          <w:sz w:val="28"/>
          <w:szCs w:val="28"/>
        </w:rPr>
      </w:pPr>
    </w:p>
    <w:p w:rsidR="005E4FF3" w:rsidRPr="005C686D" w:rsidRDefault="005E4FF3" w:rsidP="005E4FF3">
      <w:pPr>
        <w:rPr>
          <w:b/>
          <w:bCs/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5C686D">
        <w:rPr>
          <w:b/>
          <w:bCs/>
          <w:sz w:val="28"/>
          <w:szCs w:val="28"/>
          <w:lang w:val="en-US"/>
        </w:rPr>
        <w:t>II</w:t>
      </w:r>
      <w:r w:rsidRPr="005C686D">
        <w:rPr>
          <w:b/>
          <w:bCs/>
          <w:sz w:val="28"/>
          <w:szCs w:val="28"/>
        </w:rPr>
        <w:t xml:space="preserve">. Отдельные особенности </w:t>
      </w:r>
      <w:r w:rsidRPr="005C686D">
        <w:rPr>
          <w:b/>
          <w:bCs/>
          <w:spacing w:val="-9"/>
          <w:sz w:val="28"/>
          <w:szCs w:val="28"/>
        </w:rPr>
        <w:t>планирования бюджетных ассигнов</w:t>
      </w:r>
      <w:r w:rsidRPr="005C686D">
        <w:rPr>
          <w:b/>
          <w:bCs/>
          <w:spacing w:val="-9"/>
          <w:sz w:val="28"/>
          <w:szCs w:val="28"/>
        </w:rPr>
        <w:t>а</w:t>
      </w:r>
      <w:r w:rsidRPr="005C686D">
        <w:rPr>
          <w:b/>
          <w:bCs/>
          <w:spacing w:val="-9"/>
          <w:sz w:val="28"/>
          <w:szCs w:val="28"/>
        </w:rPr>
        <w:t xml:space="preserve">ний </w:t>
      </w:r>
    </w:p>
    <w:p w:rsidR="005E4FF3" w:rsidRPr="005C686D" w:rsidRDefault="005E4FF3" w:rsidP="005E4FF3">
      <w:pPr>
        <w:jc w:val="center"/>
        <w:rPr>
          <w:sz w:val="28"/>
          <w:szCs w:val="28"/>
        </w:rPr>
      </w:pPr>
      <w:r w:rsidRPr="005C686D"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</w:rPr>
        <w:t>б</w:t>
      </w:r>
      <w:r w:rsidRPr="005C686D">
        <w:rPr>
          <w:b/>
          <w:bCs/>
          <w:spacing w:val="-9"/>
          <w:sz w:val="28"/>
          <w:szCs w:val="28"/>
        </w:rPr>
        <w:t>юджета</w:t>
      </w:r>
      <w:r>
        <w:rPr>
          <w:b/>
          <w:bCs/>
          <w:spacing w:val="-9"/>
          <w:sz w:val="28"/>
          <w:szCs w:val="28"/>
        </w:rPr>
        <w:t xml:space="preserve"> </w:t>
      </w:r>
      <w:proofErr w:type="spellStart"/>
      <w:r>
        <w:rPr>
          <w:b/>
          <w:bCs/>
          <w:spacing w:val="-9"/>
          <w:sz w:val="28"/>
          <w:szCs w:val="28"/>
        </w:rPr>
        <w:t>Беляевского</w:t>
      </w:r>
      <w:proofErr w:type="spellEnd"/>
      <w:r>
        <w:rPr>
          <w:b/>
          <w:bCs/>
          <w:spacing w:val="-9"/>
          <w:sz w:val="28"/>
          <w:szCs w:val="28"/>
        </w:rPr>
        <w:t xml:space="preserve"> сельсовета</w:t>
      </w:r>
    </w:p>
    <w:p w:rsidR="005E4FF3" w:rsidRPr="005C686D" w:rsidRDefault="005E4FF3" w:rsidP="005E4FF3">
      <w:pPr>
        <w:ind w:firstLine="709"/>
        <w:jc w:val="both"/>
        <w:rPr>
          <w:sz w:val="28"/>
          <w:szCs w:val="28"/>
        </w:rPr>
      </w:pPr>
    </w:p>
    <w:p w:rsidR="005E4FF3" w:rsidRDefault="005E4FF3" w:rsidP="005E4FF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5C686D">
        <w:rPr>
          <w:b/>
          <w:sz w:val="28"/>
          <w:szCs w:val="28"/>
        </w:rPr>
        <w:t>Раздел 0100 «Общегосударственные вопросы»</w:t>
      </w:r>
    </w:p>
    <w:p w:rsidR="005E4FF3" w:rsidRDefault="005E4FF3" w:rsidP="005E4FF3">
      <w:pPr>
        <w:jc w:val="center"/>
        <w:rPr>
          <w:b/>
          <w:sz w:val="28"/>
          <w:szCs w:val="28"/>
        </w:rPr>
      </w:pPr>
    </w:p>
    <w:p w:rsidR="005E4FF3" w:rsidRDefault="005E4FF3" w:rsidP="005E4FF3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color w:val="0000FF"/>
          <w:sz w:val="28"/>
          <w:szCs w:val="28"/>
        </w:rPr>
        <w:t xml:space="preserve">Подраздел 0102 «Функционирование высшего должностного лица субъекта </w:t>
      </w:r>
      <w:r w:rsidRPr="008C4213">
        <w:rPr>
          <w:b/>
          <w:i/>
          <w:sz w:val="28"/>
          <w:szCs w:val="28"/>
        </w:rPr>
        <w:t>Российской Федерации</w:t>
      </w:r>
      <w:r>
        <w:rPr>
          <w:b/>
          <w:i/>
          <w:sz w:val="28"/>
          <w:szCs w:val="28"/>
        </w:rPr>
        <w:t xml:space="preserve"> и органа местного самоуправления»</w:t>
      </w:r>
    </w:p>
    <w:p w:rsidR="005E4FF3" w:rsidRPr="005C686D" w:rsidRDefault="005E4FF3" w:rsidP="005E4FF3">
      <w:pPr>
        <w:autoSpaceDE w:val="0"/>
        <w:autoSpaceDN w:val="0"/>
        <w:adjustRightInd w:val="0"/>
        <w:ind w:firstLine="720"/>
        <w:jc w:val="both"/>
        <w:rPr>
          <w:color w:val="0000FF"/>
          <w:sz w:val="28"/>
          <w:szCs w:val="28"/>
        </w:rPr>
      </w:pPr>
    </w:p>
    <w:p w:rsidR="005E4FF3" w:rsidRDefault="005E4FF3" w:rsidP="005E4FF3">
      <w:pPr>
        <w:autoSpaceDE w:val="0"/>
        <w:autoSpaceDN w:val="0"/>
        <w:adjustRightInd w:val="0"/>
        <w:ind w:firstLine="684"/>
        <w:jc w:val="both"/>
        <w:rPr>
          <w:b/>
          <w:i/>
          <w:sz w:val="28"/>
          <w:szCs w:val="28"/>
        </w:rPr>
      </w:pPr>
      <w:r w:rsidRPr="001E27FC">
        <w:rPr>
          <w:b/>
          <w:i/>
          <w:sz w:val="28"/>
          <w:szCs w:val="28"/>
        </w:rPr>
        <w:t>Подраздел 0</w:t>
      </w:r>
      <w:r>
        <w:rPr>
          <w:b/>
          <w:i/>
          <w:sz w:val="28"/>
          <w:szCs w:val="28"/>
        </w:rPr>
        <w:t>104</w:t>
      </w:r>
      <w:r w:rsidRPr="001E27FC">
        <w:rPr>
          <w:b/>
          <w:i/>
          <w:sz w:val="28"/>
          <w:szCs w:val="28"/>
        </w:rPr>
        <w:t xml:space="preserve"> «</w:t>
      </w:r>
      <w:r w:rsidRPr="008C4213">
        <w:rPr>
          <w:b/>
          <w:i/>
          <w:sz w:val="28"/>
          <w:szCs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</w:t>
      </w:r>
      <w:r w:rsidRPr="001E27FC">
        <w:rPr>
          <w:b/>
          <w:i/>
          <w:sz w:val="28"/>
          <w:szCs w:val="28"/>
        </w:rPr>
        <w:t>»</w:t>
      </w:r>
    </w:p>
    <w:p w:rsidR="005E4FF3" w:rsidRDefault="005E4FF3" w:rsidP="005E4FF3">
      <w:pPr>
        <w:autoSpaceDE w:val="0"/>
        <w:autoSpaceDN w:val="0"/>
        <w:adjustRightInd w:val="0"/>
        <w:ind w:firstLine="684"/>
        <w:jc w:val="both"/>
        <w:rPr>
          <w:b/>
          <w:i/>
          <w:sz w:val="28"/>
          <w:szCs w:val="28"/>
        </w:rPr>
      </w:pPr>
    </w:p>
    <w:p w:rsidR="005E4FF3" w:rsidRDefault="005E4FF3" w:rsidP="005E4FF3">
      <w:pPr>
        <w:ind w:firstLine="684"/>
        <w:jc w:val="both"/>
        <w:rPr>
          <w:sz w:val="28"/>
          <w:szCs w:val="28"/>
        </w:rPr>
      </w:pPr>
      <w:r w:rsidRPr="00E41CF2">
        <w:rPr>
          <w:sz w:val="28"/>
          <w:szCs w:val="28"/>
        </w:rPr>
        <w:t>По данн</w:t>
      </w:r>
      <w:r>
        <w:rPr>
          <w:sz w:val="28"/>
          <w:szCs w:val="28"/>
        </w:rPr>
        <w:t>ым</w:t>
      </w:r>
      <w:r w:rsidRPr="00E41CF2">
        <w:rPr>
          <w:sz w:val="28"/>
          <w:szCs w:val="28"/>
        </w:rPr>
        <w:t xml:space="preserve"> подраздел</w:t>
      </w:r>
      <w:r>
        <w:rPr>
          <w:sz w:val="28"/>
          <w:szCs w:val="28"/>
        </w:rPr>
        <w:t>ам</w:t>
      </w:r>
      <w:r w:rsidRPr="00E41CF2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планируются расходы на содержание главы органа местного самоуправления (0102), на содержание местных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страций (0104).</w:t>
      </w:r>
    </w:p>
    <w:p w:rsidR="005E4FF3" w:rsidRDefault="005E4FF3" w:rsidP="005E4FF3">
      <w:pPr>
        <w:pStyle w:val="a6"/>
        <w:ind w:firstLine="708"/>
      </w:pPr>
      <w:r>
        <w:t>Расходы на заработную плату на 2021 год планируются в соотве</w:t>
      </w:r>
      <w:r>
        <w:t>т</w:t>
      </w:r>
      <w:r>
        <w:t>ствии со  штатным расписанием  по состоянию на 01.10.2020 г.</w:t>
      </w:r>
    </w:p>
    <w:p w:rsidR="005E4FF3" w:rsidRDefault="005E4FF3" w:rsidP="005E4FF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начислениям на оплату труда в соответствии с Федеральным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ном от 30.11.2011 г. № 356-ФЗ «О страховых тарифах на обязательное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циальное страхование от несчастных случаев на производстве и професс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ональных заболеваний на 2012 год и на плановый период 2013 и 2014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 и изменениями, планируемыми в Федеральный закон от 24.07.2009 г. № 212-ФЗ «О страховых взносах в Пенсионный фонд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Фонд социального страхования</w:t>
      </w:r>
      <w:proofErr w:type="gramEnd"/>
      <w:r>
        <w:rPr>
          <w:sz w:val="28"/>
          <w:szCs w:val="28"/>
        </w:rPr>
        <w:t xml:space="preserve"> Российской Федерации,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ный фонд </w:t>
      </w:r>
      <w:r>
        <w:rPr>
          <w:sz w:val="28"/>
          <w:szCs w:val="28"/>
        </w:rPr>
        <w:lastRenderedPageBreak/>
        <w:t>обязательного медицинского страхования и территориальные фонды обязательного медицинского страхования» установлен тариф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ховых взносов в государственные внебюджетные фонды в размере 30,2 %;</w:t>
      </w:r>
    </w:p>
    <w:p w:rsidR="005E4FF3" w:rsidRDefault="005E4FF3" w:rsidP="005E4FF3">
      <w:pPr>
        <w:pStyle w:val="a6"/>
        <w:ind w:firstLine="709"/>
      </w:pPr>
      <w:r>
        <w:t xml:space="preserve"> расходы  на 2021 год планируются на уровне уточненного бюджета по состоянию на 01.10.2020 г.;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на 2022 год планируются расходы на уровне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;на 2023 год планируются расходы на уровне 2022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</w:t>
      </w:r>
    </w:p>
    <w:p w:rsidR="005E4FF3" w:rsidRDefault="005E4FF3" w:rsidP="005E4FF3">
      <w:pPr>
        <w:jc w:val="both"/>
        <w:rPr>
          <w:sz w:val="28"/>
          <w:szCs w:val="28"/>
        </w:rPr>
      </w:pPr>
    </w:p>
    <w:p w:rsidR="005E4FF3" w:rsidRDefault="005E4FF3" w:rsidP="005E4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Планируются расходы на уплату налога на имущество организаций и земельного налога на 2021 год на уровне уточненного бюджета по сост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янию на 01.10.2020 г.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На 2022 год планируются расходы  на уровне 2021 года;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На 2023 год планируются расходы на уровне 2022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да;</w:t>
      </w:r>
    </w:p>
    <w:p w:rsidR="005E4FF3" w:rsidRDefault="005E4FF3" w:rsidP="005E4FF3">
      <w:pPr>
        <w:jc w:val="both"/>
        <w:rPr>
          <w:sz w:val="28"/>
          <w:szCs w:val="28"/>
        </w:rPr>
      </w:pPr>
    </w:p>
    <w:p w:rsidR="005E4FF3" w:rsidRDefault="005E4FF3" w:rsidP="005E4FF3">
      <w:pPr>
        <w:ind w:firstLine="855"/>
        <w:jc w:val="both"/>
        <w:rPr>
          <w:sz w:val="28"/>
          <w:szCs w:val="28"/>
        </w:rPr>
      </w:pPr>
    </w:p>
    <w:p w:rsidR="005E4FF3" w:rsidRDefault="005E4FF3" w:rsidP="005E4FF3">
      <w:pPr>
        <w:jc w:val="both"/>
        <w:outlineLvl w:val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i/>
          <w:sz w:val="28"/>
          <w:szCs w:val="28"/>
        </w:rPr>
        <w:t>Подраздел 0113  «Другие общегосударственные вопросы»</w:t>
      </w:r>
    </w:p>
    <w:p w:rsidR="005E4FF3" w:rsidRDefault="005E4FF3" w:rsidP="005E4FF3">
      <w:pPr>
        <w:jc w:val="both"/>
        <w:rPr>
          <w:b/>
          <w:i/>
          <w:sz w:val="28"/>
          <w:szCs w:val="28"/>
        </w:rPr>
      </w:pPr>
    </w:p>
    <w:p w:rsidR="005E4FF3" w:rsidRDefault="005E4FF3" w:rsidP="005E4F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подразделу планируются расходы на уплату членских взносов ассоциации муниципальных образований Курской области из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чета: </w:t>
      </w:r>
    </w:p>
    <w:p w:rsidR="005E4FF3" w:rsidRDefault="005E4FF3" w:rsidP="005E4F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 году -2,00 руб. на 1 жителя;</w:t>
      </w:r>
    </w:p>
    <w:p w:rsidR="005E4FF3" w:rsidRDefault="005E4FF3" w:rsidP="005E4FF3">
      <w:pPr>
        <w:pStyle w:val="3"/>
        <w:ind w:firstLine="720"/>
      </w:pPr>
      <w:r>
        <w:t>расходы для опубликования муниципальных правовых актов, обсу</w:t>
      </w:r>
      <w:r>
        <w:t>ж</w:t>
      </w:r>
      <w:r>
        <w:t>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</w:t>
      </w:r>
      <w:r>
        <w:t>а</w:t>
      </w:r>
      <w:r>
        <w:t>структуры и иной официальной информации, которые определяются исх</w:t>
      </w:r>
      <w:r>
        <w:t>о</w:t>
      </w:r>
      <w:r>
        <w:t xml:space="preserve">дя из норматива: </w:t>
      </w:r>
    </w:p>
    <w:p w:rsidR="005E4FF3" w:rsidRDefault="005E4FF3" w:rsidP="005E4FF3">
      <w:pPr>
        <w:pStyle w:val="3"/>
        <w:ind w:firstLine="720"/>
      </w:pPr>
      <w:r>
        <w:t>на 2021 год - 100 тыс. рублей;</w:t>
      </w:r>
    </w:p>
    <w:p w:rsidR="005E4FF3" w:rsidRDefault="005E4FF3" w:rsidP="005E4FF3">
      <w:pPr>
        <w:pStyle w:val="3"/>
        <w:ind w:firstLine="720"/>
      </w:pPr>
      <w:r>
        <w:t>расходы на проведение мероприятий, посвященных дню Победы и</w:t>
      </w:r>
      <w:r>
        <w:t>с</w:t>
      </w:r>
      <w:r>
        <w:t>ходя из норматива:</w:t>
      </w:r>
    </w:p>
    <w:p w:rsidR="005E4FF3" w:rsidRDefault="005E4FF3" w:rsidP="005E4FF3">
      <w:pPr>
        <w:pStyle w:val="3"/>
        <w:ind w:firstLine="720"/>
      </w:pPr>
      <w:r>
        <w:t>на 2022 год - 20 тыс. рублей;</w:t>
      </w:r>
    </w:p>
    <w:p w:rsidR="005E4FF3" w:rsidRDefault="005E4FF3" w:rsidP="005E4F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2022 год планируются  расходы на уровне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да;</w:t>
      </w:r>
    </w:p>
    <w:p w:rsidR="005E4FF3" w:rsidRDefault="005E4FF3" w:rsidP="005E4F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2023 год планируются расходы на уровне 2022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да.</w:t>
      </w:r>
    </w:p>
    <w:p w:rsidR="005E4FF3" w:rsidRDefault="005E4FF3" w:rsidP="005E4FF3">
      <w:pPr>
        <w:pStyle w:val="3"/>
        <w:ind w:firstLine="720"/>
      </w:pPr>
    </w:p>
    <w:p w:rsidR="005E4FF3" w:rsidRDefault="005E4FF3" w:rsidP="005E4FF3">
      <w:pPr>
        <w:pStyle w:val="3"/>
        <w:ind w:firstLine="720"/>
      </w:pPr>
    </w:p>
    <w:p w:rsidR="005E4FF3" w:rsidRDefault="005E4FF3" w:rsidP="005E4FF3">
      <w:pPr>
        <w:ind w:firstLine="708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Подраздел 0203 «Мобилизационная и вневойсковая подготовка»</w:t>
      </w:r>
    </w:p>
    <w:p w:rsidR="005E4FF3" w:rsidRDefault="005E4FF3" w:rsidP="005E4FF3">
      <w:pPr>
        <w:ind w:firstLine="708"/>
        <w:jc w:val="both"/>
        <w:outlineLvl w:val="0"/>
        <w:rPr>
          <w:b/>
          <w:i/>
          <w:sz w:val="28"/>
          <w:szCs w:val="28"/>
        </w:rPr>
      </w:pP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Планируются расходы на осуществление первичного воинского учета на территориях, где отсутствуют военные комиссариаты на уровне средств субвенции, выделяемой из федерального бюджета: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на 2021 год –   89267,0 рублей;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2022 год –   90188,0 рублей;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2023 год –   93746,0 рублей. 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</w:p>
    <w:p w:rsidR="005E4FF3" w:rsidRPr="00706D48" w:rsidRDefault="005E4FF3" w:rsidP="005E4F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4FF3" w:rsidRDefault="005E4FF3" w:rsidP="005E4FF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4FF3" w:rsidRDefault="005E4FF3" w:rsidP="005E4FF3">
      <w:pPr>
        <w:autoSpaceDE w:val="0"/>
        <w:autoSpaceDN w:val="0"/>
        <w:adjustRightInd w:val="0"/>
        <w:ind w:firstLine="855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Подраздел 0503 «Благоустройство»</w:t>
      </w:r>
    </w:p>
    <w:p w:rsidR="005E4FF3" w:rsidRDefault="005E4FF3" w:rsidP="005E4FF3">
      <w:pPr>
        <w:autoSpaceDE w:val="0"/>
        <w:autoSpaceDN w:val="0"/>
        <w:adjustRightInd w:val="0"/>
        <w:ind w:firstLine="855"/>
        <w:jc w:val="both"/>
        <w:outlineLvl w:val="0"/>
        <w:rPr>
          <w:b/>
          <w:i/>
          <w:sz w:val="28"/>
          <w:szCs w:val="28"/>
        </w:rPr>
      </w:pPr>
    </w:p>
    <w:p w:rsidR="005E4FF3" w:rsidRDefault="005E4FF3" w:rsidP="005E4F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 данному подразделу планируются расходы </w:t>
      </w:r>
      <w:proofErr w:type="spellStart"/>
      <w:r>
        <w:rPr>
          <w:sz w:val="28"/>
          <w:szCs w:val="28"/>
        </w:rPr>
        <w:t>Беляевского</w:t>
      </w:r>
      <w:proofErr w:type="spellEnd"/>
      <w:r>
        <w:rPr>
          <w:sz w:val="28"/>
          <w:szCs w:val="28"/>
        </w:rPr>
        <w:t xml:space="preserve"> сельс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вета на внешнее благоустройство территории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ния, включая расходы на уличное освещение.</w:t>
      </w:r>
    </w:p>
    <w:p w:rsidR="005E4FF3" w:rsidRDefault="005E4FF3" w:rsidP="005E4FF3">
      <w:pPr>
        <w:autoSpaceDE w:val="0"/>
        <w:autoSpaceDN w:val="0"/>
        <w:adjustRightInd w:val="0"/>
        <w:ind w:firstLine="9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расходов бюджета </w:t>
      </w:r>
      <w:proofErr w:type="spellStart"/>
      <w:r>
        <w:rPr>
          <w:sz w:val="28"/>
          <w:szCs w:val="28"/>
        </w:rPr>
        <w:t>Беляевского</w:t>
      </w:r>
      <w:proofErr w:type="spellEnd"/>
      <w:r>
        <w:rPr>
          <w:sz w:val="28"/>
          <w:szCs w:val="28"/>
        </w:rPr>
        <w:t xml:space="preserve"> сельсовета на 2021 год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нируется в следующих размерах:</w:t>
      </w:r>
    </w:p>
    <w:p w:rsidR="005E4FF3" w:rsidRDefault="005E4FF3" w:rsidP="005E4F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2021 год – 529342 рубля </w:t>
      </w:r>
    </w:p>
    <w:p w:rsidR="005E4FF3" w:rsidRDefault="005E4FF3" w:rsidP="005E4FF3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2022 год планируются расходы – 450000 рублей</w:t>
      </w:r>
    </w:p>
    <w:p w:rsidR="005E4FF3" w:rsidRDefault="005E4FF3" w:rsidP="005E4FF3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2023 год планируется на уровне 2022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да;</w:t>
      </w:r>
    </w:p>
    <w:p w:rsidR="005E4FF3" w:rsidRDefault="005E4FF3" w:rsidP="005E4FF3">
      <w:pPr>
        <w:pStyle w:val="a6"/>
        <w:ind w:firstLine="0"/>
        <w:rPr>
          <w:b/>
          <w:i/>
        </w:rPr>
      </w:pPr>
    </w:p>
    <w:p w:rsidR="005E4FF3" w:rsidRDefault="005E4FF3" w:rsidP="005E4FF3">
      <w:pPr>
        <w:pStyle w:val="a6"/>
        <w:ind w:firstLine="0"/>
        <w:jc w:val="center"/>
        <w:outlineLvl w:val="0"/>
        <w:rPr>
          <w:b/>
          <w:i/>
        </w:rPr>
      </w:pPr>
      <w:r>
        <w:rPr>
          <w:b/>
          <w:i/>
        </w:rPr>
        <w:t>Подраздел 0801 «Культура»</w:t>
      </w:r>
    </w:p>
    <w:p w:rsidR="005E4FF3" w:rsidRDefault="005E4FF3" w:rsidP="005E4FF3">
      <w:pPr>
        <w:pStyle w:val="a6"/>
        <w:ind w:firstLine="0"/>
        <w:rPr>
          <w:b/>
          <w:i/>
          <w:vanish/>
          <w:color w:val="0000FF"/>
          <w:specVanish/>
        </w:rPr>
      </w:pPr>
    </w:p>
    <w:p w:rsidR="005E4FF3" w:rsidRDefault="005E4FF3" w:rsidP="005E4FF3">
      <w:pPr>
        <w:pStyle w:val="a6"/>
        <w:tabs>
          <w:tab w:val="left" w:pos="0"/>
          <w:tab w:val="left" w:pos="993"/>
        </w:tabs>
        <w:ind w:firstLine="0"/>
        <w:rPr>
          <w:b/>
          <w:color w:val="0000FF"/>
        </w:rPr>
      </w:pPr>
    </w:p>
    <w:p w:rsidR="005E4FF3" w:rsidRDefault="005E4FF3" w:rsidP="005E4FF3">
      <w:pPr>
        <w:pStyle w:val="a6"/>
        <w:ind w:firstLine="684"/>
      </w:pPr>
      <w:r>
        <w:t>Расходы на создание условий для организации досуга и обеспечение жителей услугами организаций культуры планирую</w:t>
      </w:r>
      <w:r>
        <w:t>т</w:t>
      </w:r>
      <w:r>
        <w:t>ся:</w:t>
      </w:r>
    </w:p>
    <w:p w:rsidR="005E4FF3" w:rsidRDefault="005E4FF3" w:rsidP="005E4FF3">
      <w:pPr>
        <w:ind w:firstLine="709"/>
        <w:jc w:val="both"/>
        <w:rPr>
          <w:sz w:val="28"/>
          <w:szCs w:val="28"/>
        </w:rPr>
      </w:pPr>
      <w:r>
        <w:tab/>
      </w:r>
    </w:p>
    <w:p w:rsidR="005E4FF3" w:rsidRDefault="005E4FF3" w:rsidP="005E4FF3">
      <w:pPr>
        <w:pStyle w:val="a6"/>
        <w:ind w:firstLine="708"/>
      </w:pPr>
      <w:r>
        <w:t>Расходы на заработную плату на 2021 год планируются в соотве</w:t>
      </w:r>
      <w:r>
        <w:t>т</w:t>
      </w:r>
      <w:r>
        <w:t>ствии со  штатным расписанием  по состоянию на 01.09.2020 г.;</w:t>
      </w:r>
    </w:p>
    <w:p w:rsidR="005E4FF3" w:rsidRDefault="005E4FF3" w:rsidP="005E4FF3">
      <w:pPr>
        <w:pStyle w:val="a6"/>
        <w:ind w:firstLine="684"/>
      </w:pPr>
      <w:r>
        <w:t>на другие материальные затраты:</w:t>
      </w:r>
    </w:p>
    <w:p w:rsidR="005E4FF3" w:rsidRDefault="005E4FF3" w:rsidP="005E4FF3">
      <w:pPr>
        <w:pStyle w:val="a6"/>
        <w:ind w:firstLine="684"/>
      </w:pPr>
    </w:p>
    <w:p w:rsidR="005E4FF3" w:rsidRDefault="005E4FF3" w:rsidP="005E4FF3">
      <w:pPr>
        <w:pStyle w:val="a6"/>
        <w:ind w:firstLine="684"/>
      </w:pPr>
      <w:r>
        <w:t>по Домам культуры:</w:t>
      </w:r>
    </w:p>
    <w:p w:rsidR="005E4FF3" w:rsidRDefault="005E4FF3" w:rsidP="005E4FF3">
      <w:pPr>
        <w:pStyle w:val="a6"/>
        <w:ind w:firstLine="684"/>
      </w:pPr>
      <w:r>
        <w:t xml:space="preserve">  в 2021 году, исходя из нормативов расходов на одного жителя в сумме 33 рубля и количества жителей по данным статистической отчетн</w:t>
      </w:r>
      <w:r>
        <w:t>о</w:t>
      </w:r>
      <w:r>
        <w:t>сти по состоянию на 1 января 2019 г.;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на 2022 год планируется уменьшение расходов на 27,9 % к уровню 2021 года;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на 2023 год планируются  расходов на уровне 2022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да.</w:t>
      </w:r>
    </w:p>
    <w:p w:rsidR="005E4FF3" w:rsidRDefault="005E4FF3" w:rsidP="005E4FF3">
      <w:pPr>
        <w:ind w:firstLine="855"/>
        <w:jc w:val="both"/>
        <w:rPr>
          <w:sz w:val="28"/>
          <w:szCs w:val="28"/>
        </w:rPr>
      </w:pPr>
    </w:p>
    <w:p w:rsidR="005E4FF3" w:rsidRDefault="005E4FF3" w:rsidP="005E4FF3">
      <w:pPr>
        <w:ind w:firstLine="855"/>
        <w:jc w:val="both"/>
        <w:rPr>
          <w:sz w:val="28"/>
          <w:szCs w:val="28"/>
        </w:rPr>
      </w:pPr>
    </w:p>
    <w:p w:rsidR="005E4FF3" w:rsidRPr="0084056A" w:rsidRDefault="005E4FF3" w:rsidP="005E4FF3">
      <w:pPr>
        <w:ind w:firstLine="85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84056A">
        <w:rPr>
          <w:b/>
          <w:sz w:val="28"/>
          <w:szCs w:val="28"/>
        </w:rPr>
        <w:t>Подраздел 1001 «Пенсионное обеспечение»</w:t>
      </w:r>
    </w:p>
    <w:p w:rsidR="005E4FF3" w:rsidRPr="0084056A" w:rsidRDefault="005E4FF3" w:rsidP="005E4FF3">
      <w:pPr>
        <w:ind w:firstLine="855"/>
        <w:jc w:val="both"/>
        <w:rPr>
          <w:b/>
          <w:sz w:val="28"/>
          <w:szCs w:val="28"/>
        </w:rPr>
      </w:pPr>
    </w:p>
    <w:p w:rsidR="005E4FF3" w:rsidRDefault="005E4FF3" w:rsidP="005E4FF3">
      <w:pPr>
        <w:pStyle w:val="3"/>
        <w:ind w:firstLine="720"/>
      </w:pPr>
    </w:p>
    <w:p w:rsidR="005E4FF3" w:rsidRDefault="005E4FF3" w:rsidP="005E4FF3">
      <w:pPr>
        <w:pStyle w:val="a6"/>
        <w:ind w:firstLine="0"/>
        <w:outlineLvl w:val="0"/>
      </w:pPr>
    </w:p>
    <w:p w:rsidR="005E4FF3" w:rsidRDefault="005E4FF3" w:rsidP="005E4FF3">
      <w:pPr>
        <w:pStyle w:val="a6"/>
        <w:ind w:firstLine="0"/>
      </w:pPr>
      <w:r>
        <w:tab/>
        <w:t xml:space="preserve">   Расходы на выплаты пенсий за выслугу лет и доплат к пенсиям м</w:t>
      </w:r>
      <w:r>
        <w:t>у</w:t>
      </w:r>
      <w:r>
        <w:t>ниципальным служащим планируются:</w:t>
      </w:r>
    </w:p>
    <w:p w:rsidR="005E4FF3" w:rsidRDefault="005E4FF3" w:rsidP="005E4FF3">
      <w:pPr>
        <w:pStyle w:val="a6"/>
        <w:ind w:firstLine="0"/>
      </w:pPr>
    </w:p>
    <w:p w:rsidR="005E4FF3" w:rsidRDefault="005E4FF3" w:rsidP="005E4FF3">
      <w:pPr>
        <w:pStyle w:val="a6"/>
        <w:ind w:firstLine="0"/>
      </w:pPr>
      <w:r>
        <w:t xml:space="preserve">       на 2021 год – 800000 рублей;</w:t>
      </w:r>
    </w:p>
    <w:p w:rsidR="005E4FF3" w:rsidRDefault="005E4FF3" w:rsidP="005E4FF3">
      <w:pPr>
        <w:pStyle w:val="a6"/>
        <w:ind w:firstLine="0"/>
      </w:pPr>
      <w:r>
        <w:t xml:space="preserve">       на 2022 год – 631253 рублей;</w:t>
      </w:r>
    </w:p>
    <w:p w:rsidR="005E4FF3" w:rsidRDefault="005E4FF3" w:rsidP="005E4FF3">
      <w:pPr>
        <w:pStyle w:val="a6"/>
        <w:ind w:firstLine="0"/>
      </w:pPr>
      <w:r>
        <w:lastRenderedPageBreak/>
        <w:t xml:space="preserve">       на 2023 год – 506971 рублей. </w:t>
      </w:r>
    </w:p>
    <w:p w:rsidR="005E4FF3" w:rsidRDefault="005E4FF3" w:rsidP="005E4FF3">
      <w:pPr>
        <w:pStyle w:val="a6"/>
        <w:ind w:firstLine="0"/>
      </w:pPr>
      <w:r>
        <w:t xml:space="preserve">       </w:t>
      </w:r>
    </w:p>
    <w:p w:rsidR="005E4FF3" w:rsidRDefault="005E4FF3"/>
    <w:sectPr w:rsidR="005E4FF3" w:rsidSect="00076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06B77"/>
    <w:multiLevelType w:val="hybridMultilevel"/>
    <w:tmpl w:val="D778BEAE"/>
    <w:lvl w:ilvl="0" w:tplc="826E1D9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3E"/>
    <w:rsid w:val="0023362E"/>
    <w:rsid w:val="005E4FF3"/>
    <w:rsid w:val="00676F36"/>
    <w:rsid w:val="00904E55"/>
    <w:rsid w:val="0099673E"/>
    <w:rsid w:val="00B61173"/>
    <w:rsid w:val="00B85AF9"/>
    <w:rsid w:val="00D31622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3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1173"/>
    <w:pPr>
      <w:ind w:firstLine="851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B611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611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611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61173"/>
    <w:rPr>
      <w:color w:val="0000FF"/>
      <w:u w:val="single"/>
    </w:rPr>
  </w:style>
  <w:style w:type="paragraph" w:styleId="a6">
    <w:name w:val="Body Text Indent"/>
    <w:basedOn w:val="a"/>
    <w:link w:val="1"/>
    <w:rsid w:val="005E4FF3"/>
    <w:pPr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5E4FF3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6"/>
    <w:rsid w:val="005E4F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aliases w:val=" Знак"/>
    <w:basedOn w:val="a"/>
    <w:link w:val="30"/>
    <w:rsid w:val="005E4FF3"/>
    <w:pPr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0">
    <w:name w:val="Основной текст 3 Знак"/>
    <w:aliases w:val=" Знак Знак7,Знак Знак1"/>
    <w:basedOn w:val="a0"/>
    <w:link w:val="3"/>
    <w:rsid w:val="005E4F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E4F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3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1173"/>
    <w:pPr>
      <w:ind w:firstLine="851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B611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611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611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61173"/>
    <w:rPr>
      <w:color w:val="0000FF"/>
      <w:u w:val="single"/>
    </w:rPr>
  </w:style>
  <w:style w:type="paragraph" w:styleId="a6">
    <w:name w:val="Body Text Indent"/>
    <w:basedOn w:val="a"/>
    <w:link w:val="1"/>
    <w:rsid w:val="005E4FF3"/>
    <w:pPr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5E4FF3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6"/>
    <w:rsid w:val="005E4F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aliases w:val=" Знак"/>
    <w:basedOn w:val="a"/>
    <w:link w:val="30"/>
    <w:rsid w:val="005E4FF3"/>
    <w:pPr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0">
    <w:name w:val="Основной текст 3 Знак"/>
    <w:aliases w:val=" Знак Знак7,Знак Знак1"/>
    <w:basedOn w:val="a0"/>
    <w:link w:val="3"/>
    <w:rsid w:val="005E4F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E4F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4CF882AD44F61CB78531C71F3BFD99A8498F4FF10B93FD02292512BEFAB10893E0A8ACD7B3D119f0k7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D4CF882AD44F61CB78531C71F3BFD99A8498F4FF10B93FD02292512BEFAB10893E0A8ACD7BAD2f1k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4CF882AD44F61CB78531C71F3BFD99A8498F4FF10B93FD02292512BEFAB10893E0A8AED7B3fDkC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ED62AED1E3212B22C1DBDF5D5BEC44C0DF1B5703116FB590C22EBE0812C0CC4463F9713D97mAn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11</cp:revision>
  <cp:lastPrinted>2018-12-12T13:28:00Z</cp:lastPrinted>
  <dcterms:created xsi:type="dcterms:W3CDTF">2018-12-12T13:28:00Z</dcterms:created>
  <dcterms:modified xsi:type="dcterms:W3CDTF">2021-03-05T12:47:00Z</dcterms:modified>
</cp:coreProperties>
</file>